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3" w:rsidRPr="00B34A53" w:rsidRDefault="00B34A53" w:rsidP="00B34A53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B34A53" w:rsidRPr="00B34A53" w:rsidRDefault="00B34A53" w:rsidP="00B34A53">
      <w:pPr>
        <w:spacing w:after="200"/>
        <w:jc w:val="center"/>
        <w:rPr>
          <w:rFonts w:eastAsiaTheme="minorHAnsi"/>
          <w:sz w:val="24"/>
          <w:szCs w:val="24"/>
          <w:lang w:eastAsia="en-US"/>
        </w:rPr>
      </w:pPr>
      <w:r w:rsidRPr="00B34A53">
        <w:rPr>
          <w:rFonts w:eastAsiaTheme="minorHAnsi"/>
          <w:sz w:val="24"/>
          <w:szCs w:val="24"/>
          <w:lang w:eastAsia="en-US"/>
        </w:rPr>
        <w:t>ЛОВЧАНСКО ЧИТАЛИЩЕ „НАУКА-</w:t>
      </w:r>
      <w:smartTag w:uri="urn:schemas-microsoft-com:office:smarttags" w:element="metricconverter">
        <w:smartTagPr>
          <w:attr w:name="ProductID" w:val="1870 г"/>
        </w:smartTagPr>
        <w:r w:rsidRPr="00B34A53">
          <w:rPr>
            <w:rFonts w:eastAsiaTheme="minorHAnsi"/>
            <w:sz w:val="24"/>
            <w:szCs w:val="24"/>
            <w:lang w:eastAsia="en-US"/>
          </w:rPr>
          <w:t>1870 г</w:t>
        </w:r>
      </w:smartTag>
      <w:r w:rsidRPr="00B34A53">
        <w:rPr>
          <w:rFonts w:eastAsiaTheme="minorHAnsi"/>
          <w:sz w:val="24"/>
          <w:szCs w:val="24"/>
          <w:lang w:eastAsia="en-US"/>
        </w:rPr>
        <w:t>.” – ЛОВЕЧ</w:t>
      </w:r>
    </w:p>
    <w:p w:rsidR="00B34A53" w:rsidRPr="00B34A53" w:rsidRDefault="00B34A53" w:rsidP="00B34A53">
      <w:pPr>
        <w:pBdr>
          <w:bottom w:val="single" w:sz="12" w:space="1" w:color="auto"/>
        </w:pBdr>
        <w:spacing w:after="200"/>
        <w:ind w:left="284"/>
        <w:jc w:val="center"/>
        <w:rPr>
          <w:rFonts w:eastAsiaTheme="minorHAnsi"/>
          <w:sz w:val="24"/>
          <w:szCs w:val="24"/>
          <w:lang w:val="en-US" w:eastAsia="en-US"/>
        </w:rPr>
      </w:pPr>
      <w:r w:rsidRPr="00B34A53">
        <w:rPr>
          <w:rFonts w:eastAsiaTheme="minorHAnsi"/>
          <w:sz w:val="24"/>
          <w:szCs w:val="24"/>
          <w:lang w:eastAsia="en-US"/>
        </w:rPr>
        <w:t xml:space="preserve">5500 гр. Ловеч, ул. „Търговска” № 49 </w:t>
      </w:r>
      <w:r w:rsidRPr="00B34A53">
        <w:rPr>
          <w:rFonts w:eastAsiaTheme="minorHAnsi"/>
          <w:sz w:val="24"/>
          <w:szCs w:val="24"/>
          <w:lang w:val="en-US" w:eastAsia="en-US"/>
        </w:rPr>
        <w:t xml:space="preserve"> E-mail: </w:t>
      </w:r>
      <w:hyperlink r:id="rId7" w:history="1">
        <w:r w:rsidRPr="00B34A53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nauka135@abv.bg</w:t>
        </w:r>
      </w:hyperlink>
      <w:r w:rsidRPr="00B34A53">
        <w:rPr>
          <w:rFonts w:eastAsiaTheme="minorHAnsi"/>
          <w:sz w:val="24"/>
          <w:szCs w:val="24"/>
          <w:lang w:val="en-US" w:eastAsia="en-US"/>
        </w:rPr>
        <w:t xml:space="preserve"> </w:t>
      </w:r>
      <w:r w:rsidRPr="00B34A53">
        <w:rPr>
          <w:rFonts w:eastAsiaTheme="minorHAnsi"/>
          <w:sz w:val="24"/>
          <w:szCs w:val="24"/>
          <w:lang w:eastAsia="en-US"/>
        </w:rPr>
        <w:t xml:space="preserve"> тел.: 068/604 20</w:t>
      </w:r>
      <w:r w:rsidRPr="00B34A53">
        <w:rPr>
          <w:rFonts w:eastAsiaTheme="minorHAnsi"/>
          <w:sz w:val="24"/>
          <w:szCs w:val="24"/>
          <w:lang w:val="en-US" w:eastAsia="en-US"/>
        </w:rPr>
        <w:t>3</w:t>
      </w:r>
    </w:p>
    <w:p w:rsidR="00B34A53" w:rsidRDefault="00B34A53" w:rsidP="00B34A53">
      <w:pPr>
        <w:rPr>
          <w:sz w:val="24"/>
          <w:szCs w:val="24"/>
        </w:rPr>
      </w:pPr>
    </w:p>
    <w:p w:rsidR="00A33D22" w:rsidRDefault="00A33D22" w:rsidP="00B34A53">
      <w:pPr>
        <w:rPr>
          <w:sz w:val="24"/>
          <w:szCs w:val="24"/>
        </w:rPr>
      </w:pPr>
    </w:p>
    <w:p w:rsidR="00A60B70" w:rsidRPr="003375D8" w:rsidRDefault="00A60B70" w:rsidP="003375D8">
      <w:pPr>
        <w:jc w:val="center"/>
        <w:rPr>
          <w:sz w:val="24"/>
          <w:szCs w:val="24"/>
        </w:rPr>
      </w:pPr>
      <w:r w:rsidRPr="003375D8">
        <w:rPr>
          <w:sz w:val="24"/>
          <w:szCs w:val="24"/>
        </w:rPr>
        <w:t>ДОКЛАД</w:t>
      </w:r>
    </w:p>
    <w:p w:rsidR="00A60B70" w:rsidRPr="003375D8" w:rsidRDefault="00A60B70" w:rsidP="003375D8">
      <w:pPr>
        <w:jc w:val="center"/>
        <w:rPr>
          <w:sz w:val="24"/>
          <w:szCs w:val="24"/>
        </w:rPr>
      </w:pPr>
      <w:r w:rsidRPr="003375D8">
        <w:rPr>
          <w:sz w:val="24"/>
          <w:szCs w:val="24"/>
        </w:rPr>
        <w:t>ЗА  ОСЪЩЕСТВЕНИТЕ ЧИТАЛИЩНИ ДЕЙНОСТИ</w:t>
      </w:r>
      <w:r w:rsidRPr="003375D8">
        <w:rPr>
          <w:sz w:val="24"/>
          <w:szCs w:val="24"/>
          <w:lang w:val="en-US"/>
        </w:rPr>
        <w:t xml:space="preserve">  </w:t>
      </w:r>
      <w:r w:rsidRPr="003375D8">
        <w:rPr>
          <w:sz w:val="24"/>
          <w:szCs w:val="24"/>
        </w:rPr>
        <w:t>ОТ ЛОВЧАНСКО ЧИТАЛИЩЕ „НАУКА-1870 Г.” В ИЗПЪЛНЕНИЕ НА ПРОГРАМАТА ЗА       ЧИТАЛИЩНА ДЕЙНОСТ ПРЕЗ 2022 ГОДИНА</w:t>
      </w:r>
    </w:p>
    <w:p w:rsidR="00A60B70" w:rsidRDefault="00A60B70" w:rsidP="00A60B70">
      <w:pPr>
        <w:jc w:val="both"/>
        <w:rPr>
          <w:sz w:val="28"/>
          <w:szCs w:val="28"/>
        </w:rPr>
      </w:pPr>
    </w:p>
    <w:p w:rsidR="00AE5E67" w:rsidRDefault="00AE5E67" w:rsidP="00AE5E67">
      <w:pPr>
        <w:jc w:val="both"/>
        <w:rPr>
          <w:sz w:val="24"/>
          <w:szCs w:val="24"/>
        </w:rPr>
      </w:pPr>
      <w:r w:rsidRPr="00AE5E67">
        <w:rPr>
          <w:sz w:val="24"/>
          <w:szCs w:val="24"/>
        </w:rPr>
        <w:t xml:space="preserve">     </w:t>
      </w:r>
    </w:p>
    <w:p w:rsidR="00AE5E67" w:rsidRPr="008A750B" w:rsidRDefault="00AE5E67" w:rsidP="008A750B">
      <w:pPr>
        <w:jc w:val="both"/>
        <w:rPr>
          <w:sz w:val="24"/>
          <w:szCs w:val="24"/>
          <w:lang w:eastAsia="en-US"/>
        </w:rPr>
      </w:pPr>
      <w:r w:rsidRPr="008A750B">
        <w:rPr>
          <w:sz w:val="24"/>
          <w:szCs w:val="24"/>
        </w:rPr>
        <w:t xml:space="preserve">   </w:t>
      </w:r>
      <w:r w:rsidR="008A750B" w:rsidRPr="008A750B">
        <w:rPr>
          <w:sz w:val="24"/>
          <w:szCs w:val="24"/>
        </w:rPr>
        <w:t xml:space="preserve">Винаги сме приемали читалищата като  специфичен сегмент със своя особена мисия в общия културен, образователен и социален живот на общността, в която развиват дейността си. Като част от читалищната общност </w:t>
      </w:r>
      <w:proofErr w:type="spellStart"/>
      <w:r w:rsidRPr="008A750B">
        <w:rPr>
          <w:sz w:val="24"/>
          <w:szCs w:val="24"/>
        </w:rPr>
        <w:t>Ловчанско</w:t>
      </w:r>
      <w:proofErr w:type="spellEnd"/>
      <w:r w:rsidRPr="008A750B">
        <w:rPr>
          <w:sz w:val="24"/>
          <w:szCs w:val="24"/>
        </w:rPr>
        <w:t xml:space="preserve"> читалище „Наука-1870 г.“ продължава да  дава своя принос в културния живот на Ловеч като развива дейностите, с които е разпознаваемо в обществения живот на града. </w:t>
      </w:r>
      <w:r w:rsidR="008A750B" w:rsidRPr="008A750B">
        <w:rPr>
          <w:sz w:val="24"/>
          <w:szCs w:val="24"/>
        </w:rPr>
        <w:t xml:space="preserve"> Имаме и отстояваме дългогодиш</w:t>
      </w:r>
      <w:r w:rsidRPr="008A750B">
        <w:rPr>
          <w:sz w:val="24"/>
          <w:szCs w:val="24"/>
        </w:rPr>
        <w:t>н</w:t>
      </w:r>
      <w:r w:rsidR="008A750B" w:rsidRPr="008A750B">
        <w:rPr>
          <w:sz w:val="24"/>
          <w:szCs w:val="24"/>
        </w:rPr>
        <w:t>ия си</w:t>
      </w:r>
      <w:r w:rsidRPr="008A750B">
        <w:rPr>
          <w:sz w:val="24"/>
          <w:szCs w:val="24"/>
        </w:rPr>
        <w:t xml:space="preserve"> опит и капацитет за работа в партньорство със   социални, образователни  и културни институции</w:t>
      </w:r>
      <w:r w:rsidR="008A750B" w:rsidRPr="008A750B">
        <w:rPr>
          <w:sz w:val="24"/>
          <w:szCs w:val="24"/>
        </w:rPr>
        <w:t xml:space="preserve">. </w:t>
      </w:r>
      <w:r w:rsidRPr="008A750B">
        <w:rPr>
          <w:sz w:val="24"/>
          <w:szCs w:val="24"/>
        </w:rPr>
        <w:t>Екипът от специалисти, р</w:t>
      </w:r>
      <w:r w:rsidR="008A750B" w:rsidRPr="008A750B">
        <w:rPr>
          <w:sz w:val="24"/>
          <w:szCs w:val="24"/>
        </w:rPr>
        <w:t xml:space="preserve">аботещ в читалището, е с </w:t>
      </w:r>
      <w:r w:rsidRPr="008A750B">
        <w:rPr>
          <w:sz w:val="24"/>
          <w:szCs w:val="24"/>
        </w:rPr>
        <w:t xml:space="preserve"> компетентност и опит в реализир</w:t>
      </w:r>
      <w:r w:rsidR="008A750B" w:rsidRPr="008A750B">
        <w:rPr>
          <w:sz w:val="24"/>
          <w:szCs w:val="24"/>
        </w:rPr>
        <w:t xml:space="preserve">ането </w:t>
      </w:r>
      <w:r w:rsidR="004E3B89">
        <w:rPr>
          <w:sz w:val="24"/>
          <w:szCs w:val="24"/>
        </w:rPr>
        <w:t>както на ежедневните си задачи, така</w:t>
      </w:r>
      <w:r w:rsidR="008A750B" w:rsidRPr="008A750B">
        <w:rPr>
          <w:sz w:val="24"/>
          <w:szCs w:val="24"/>
        </w:rPr>
        <w:t xml:space="preserve"> и на по-големи </w:t>
      </w:r>
      <w:r w:rsidRPr="008A750B">
        <w:rPr>
          <w:sz w:val="24"/>
          <w:szCs w:val="24"/>
        </w:rPr>
        <w:t>културни проекти</w:t>
      </w:r>
      <w:r w:rsidR="008A750B" w:rsidRPr="008A750B">
        <w:rPr>
          <w:sz w:val="24"/>
          <w:szCs w:val="24"/>
        </w:rPr>
        <w:t>.</w:t>
      </w:r>
      <w:r w:rsidR="008A750B" w:rsidRPr="008A750B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4E3B89">
        <w:rPr>
          <w:rFonts w:eastAsiaTheme="minorHAnsi" w:cstheme="minorBidi"/>
          <w:sz w:val="24"/>
          <w:szCs w:val="24"/>
          <w:lang w:eastAsia="en-US"/>
        </w:rPr>
        <w:t xml:space="preserve">Считаме, че </w:t>
      </w:r>
      <w:r w:rsidR="004E3B89">
        <w:rPr>
          <w:sz w:val="24"/>
          <w:szCs w:val="24"/>
          <w:lang w:eastAsia="en-US"/>
        </w:rPr>
        <w:t>в</w:t>
      </w:r>
      <w:r w:rsidR="008A750B" w:rsidRPr="008A750B">
        <w:rPr>
          <w:sz w:val="24"/>
          <w:szCs w:val="24"/>
          <w:lang w:eastAsia="en-US"/>
        </w:rPr>
        <w:t xml:space="preserve"> процеса на реализацията на  професионалната, любителската художествено-творческа и концертна дейност най-значима е ролят</w:t>
      </w:r>
      <w:r w:rsidR="002E5E76">
        <w:rPr>
          <w:sz w:val="24"/>
          <w:szCs w:val="24"/>
          <w:lang w:eastAsia="en-US"/>
        </w:rPr>
        <w:t>а и мястото на екипа. При нас той е от</w:t>
      </w:r>
      <w:r w:rsidR="008A750B" w:rsidRPr="008A750B">
        <w:rPr>
          <w:sz w:val="24"/>
          <w:szCs w:val="24"/>
          <w:lang w:eastAsia="en-US"/>
        </w:rPr>
        <w:t xml:space="preserve"> ква</w:t>
      </w:r>
      <w:r w:rsidR="008A750B">
        <w:rPr>
          <w:sz w:val="24"/>
          <w:szCs w:val="24"/>
          <w:lang w:eastAsia="en-US"/>
        </w:rPr>
        <w:t>лифицирани специалисти – преподаватели, актьори, художествени ръководители</w:t>
      </w:r>
      <w:r w:rsidR="008A750B" w:rsidRPr="008A750B">
        <w:rPr>
          <w:sz w:val="24"/>
          <w:szCs w:val="24"/>
          <w:lang w:eastAsia="en-US"/>
        </w:rPr>
        <w:t xml:space="preserve"> с опит, творчески заряд и амбиция за постигане на високи цели и ниво на всички културни изяви. Те създават културен продукт, търсен и обичан от хората. </w:t>
      </w:r>
    </w:p>
    <w:p w:rsidR="00CA522D" w:rsidRPr="004E3B89" w:rsidRDefault="00A60B70" w:rsidP="004E3B89">
      <w:pPr>
        <w:pStyle w:val="a4"/>
        <w:rPr>
          <w:rFonts w:ascii="Times New Roman" w:hAnsi="Times New Roman" w:cs="Times New Roman"/>
          <w:b/>
        </w:rPr>
      </w:pPr>
      <w:r w:rsidRPr="00AE5E67">
        <w:rPr>
          <w:rFonts w:ascii="Times New Roman" w:eastAsiaTheme="minorHAnsi" w:hAnsi="Times New Roman" w:cs="Times New Roman"/>
        </w:rPr>
        <w:t xml:space="preserve">   В програмата за  дейност през 2022 година си поставихме като основна цел тя да  бъде насочена към възстановяване на </w:t>
      </w:r>
      <w:r w:rsidR="00B41857" w:rsidRPr="00AE5E67">
        <w:rPr>
          <w:rFonts w:ascii="Times New Roman" w:eastAsiaTheme="minorHAnsi" w:hAnsi="Times New Roman" w:cs="Times New Roman"/>
        </w:rPr>
        <w:t>об</w:t>
      </w:r>
      <w:r w:rsidR="00AE5E67">
        <w:rPr>
          <w:rFonts w:ascii="Times New Roman" w:eastAsiaTheme="minorHAnsi" w:hAnsi="Times New Roman" w:cs="Times New Roman"/>
        </w:rPr>
        <w:t>ем</w:t>
      </w:r>
      <w:r w:rsidR="008A750B">
        <w:rPr>
          <w:rFonts w:ascii="Times New Roman" w:eastAsiaTheme="minorHAnsi" w:hAnsi="Times New Roman" w:cs="Times New Roman"/>
        </w:rPr>
        <w:t>а дейности от 2019 година. Тази</w:t>
      </w:r>
      <w:r w:rsidR="00AE5E67">
        <w:rPr>
          <w:rFonts w:ascii="Times New Roman" w:eastAsiaTheme="minorHAnsi" w:hAnsi="Times New Roman" w:cs="Times New Roman"/>
        </w:rPr>
        <w:t xml:space="preserve"> програма</w:t>
      </w:r>
      <w:r w:rsidR="00B41857" w:rsidRPr="00AE5E67">
        <w:rPr>
          <w:rFonts w:ascii="Times New Roman" w:eastAsiaTheme="minorHAnsi" w:hAnsi="Times New Roman" w:cs="Times New Roman"/>
        </w:rPr>
        <w:t xml:space="preserve"> беше </w:t>
      </w:r>
      <w:r w:rsidRPr="00AE5E67">
        <w:rPr>
          <w:rFonts w:ascii="Times New Roman" w:eastAsiaTheme="minorHAnsi" w:hAnsi="Times New Roman" w:cs="Times New Roman"/>
        </w:rPr>
        <w:t xml:space="preserve">структурирана на базата на натрупания вече опит за работа със свити бюджетни параметри предвид силно ограничените възможности за собствени приходи. </w:t>
      </w:r>
      <w:r w:rsidR="00CA522D" w:rsidRPr="00AE5E67">
        <w:rPr>
          <w:rFonts w:ascii="Times New Roman" w:hAnsi="Times New Roman" w:cs="Times New Roman"/>
        </w:rPr>
        <w:t>В обсега на нашето внимание</w:t>
      </w:r>
      <w:r w:rsidR="008A750B">
        <w:rPr>
          <w:rFonts w:ascii="Times New Roman" w:hAnsi="Times New Roman" w:cs="Times New Roman"/>
        </w:rPr>
        <w:t xml:space="preserve"> винаги </w:t>
      </w:r>
      <w:r w:rsidR="00CA522D" w:rsidRPr="00AE5E67">
        <w:rPr>
          <w:rFonts w:ascii="Times New Roman" w:hAnsi="Times New Roman" w:cs="Times New Roman"/>
        </w:rPr>
        <w:t xml:space="preserve"> е </w:t>
      </w:r>
      <w:r w:rsidR="008A750B">
        <w:rPr>
          <w:rFonts w:ascii="Times New Roman" w:hAnsi="Times New Roman" w:cs="Times New Roman"/>
        </w:rPr>
        <w:t xml:space="preserve">бил </w:t>
      </w:r>
      <w:r w:rsidR="00CA522D" w:rsidRPr="00AE5E67">
        <w:rPr>
          <w:rFonts w:ascii="Times New Roman" w:hAnsi="Times New Roman" w:cs="Times New Roman"/>
        </w:rPr>
        <w:t>стремежът да откроим тенденциите, да разсъждаваме за перспективата и социалната реализация на създавания в читалището културен продукт в конкурентната градска среда, в която развиваме своята културна дейност</w:t>
      </w:r>
      <w:r w:rsidR="008A750B">
        <w:rPr>
          <w:rFonts w:ascii="Times New Roman" w:hAnsi="Times New Roman" w:cs="Times New Roman"/>
          <w:b/>
        </w:rPr>
        <w:t>.</w:t>
      </w:r>
    </w:p>
    <w:p w:rsidR="00A02441" w:rsidRPr="004E3B89" w:rsidRDefault="00B41857" w:rsidP="004E3B89">
      <w:pPr>
        <w:jc w:val="both"/>
        <w:rPr>
          <w:sz w:val="24"/>
          <w:szCs w:val="24"/>
          <w:lang w:eastAsia="en-US"/>
        </w:rPr>
      </w:pPr>
      <w:r w:rsidRPr="008A750B">
        <w:rPr>
          <w:rFonts w:eastAsiaTheme="minorHAnsi" w:cstheme="minorBidi"/>
          <w:b/>
          <w:sz w:val="24"/>
          <w:szCs w:val="24"/>
          <w:lang w:eastAsia="en-US"/>
        </w:rPr>
        <w:t xml:space="preserve">   </w:t>
      </w:r>
      <w:r w:rsidR="00CA522D" w:rsidRPr="008A750B">
        <w:rPr>
          <w:sz w:val="24"/>
          <w:szCs w:val="24"/>
          <w:lang w:eastAsia="en-US"/>
        </w:rPr>
        <w:t xml:space="preserve">Съществен момент </w:t>
      </w:r>
      <w:r w:rsidR="00FF5DC7">
        <w:rPr>
          <w:sz w:val="24"/>
          <w:szCs w:val="24"/>
          <w:lang w:eastAsia="en-US"/>
        </w:rPr>
        <w:t>в успешното развитие на читалищата е тяхното</w:t>
      </w:r>
      <w:r w:rsidR="00CA522D" w:rsidRPr="008A750B">
        <w:rPr>
          <w:sz w:val="24"/>
          <w:szCs w:val="24"/>
          <w:lang w:eastAsia="en-US"/>
        </w:rPr>
        <w:t xml:space="preserve"> финансиране. Действащият механизъм на </w:t>
      </w:r>
      <w:r w:rsidR="002E5E76">
        <w:rPr>
          <w:sz w:val="24"/>
          <w:szCs w:val="24"/>
          <w:lang w:eastAsia="en-US"/>
        </w:rPr>
        <w:t xml:space="preserve">планиране </w:t>
      </w:r>
      <w:r w:rsidR="00CA522D" w:rsidRPr="008A750B">
        <w:rPr>
          <w:sz w:val="24"/>
          <w:szCs w:val="24"/>
          <w:lang w:eastAsia="en-US"/>
        </w:rPr>
        <w:t>на държавната субсидия, която обезпечава разходите само за ФРЗ и осигуровки на щ</w:t>
      </w:r>
      <w:r w:rsidR="002E5E76">
        <w:rPr>
          <w:sz w:val="24"/>
          <w:szCs w:val="24"/>
          <w:lang w:eastAsia="en-US"/>
        </w:rPr>
        <w:t>атния персонал е спорен, затова н</w:t>
      </w:r>
      <w:r w:rsidR="00CA522D" w:rsidRPr="008A750B">
        <w:rPr>
          <w:sz w:val="24"/>
          <w:szCs w:val="24"/>
          <w:lang w:eastAsia="en-US"/>
        </w:rPr>
        <w:t>астоятелството винаги е обръщало особено внимание на политиката за увел</w:t>
      </w:r>
      <w:r w:rsidR="004E3B89">
        <w:rPr>
          <w:sz w:val="24"/>
          <w:szCs w:val="24"/>
          <w:lang w:eastAsia="en-US"/>
        </w:rPr>
        <w:t>ичаване на собствените прих</w:t>
      </w:r>
      <w:r w:rsidR="002E5E76">
        <w:rPr>
          <w:sz w:val="24"/>
          <w:szCs w:val="24"/>
          <w:lang w:eastAsia="en-US"/>
        </w:rPr>
        <w:t>оди. Те и през изминалата година бяха ограничени</w:t>
      </w:r>
      <w:r w:rsidR="004E3B89">
        <w:rPr>
          <w:sz w:val="24"/>
          <w:szCs w:val="24"/>
          <w:lang w:eastAsia="en-US"/>
        </w:rPr>
        <w:t xml:space="preserve"> поради </w:t>
      </w:r>
      <w:r w:rsidR="004E3B89" w:rsidRPr="008A750B">
        <w:rPr>
          <w:sz w:val="24"/>
          <w:szCs w:val="24"/>
          <w:lang w:eastAsia="en-US"/>
        </w:rPr>
        <w:t>рестрикциите, които бяха в сила в работата на читалищата</w:t>
      </w:r>
      <w:r w:rsidR="002E5E76">
        <w:rPr>
          <w:sz w:val="24"/>
          <w:szCs w:val="24"/>
          <w:lang w:eastAsia="en-US"/>
        </w:rPr>
        <w:t>.</w:t>
      </w:r>
      <w:r w:rsidR="00B765AB" w:rsidRPr="00B765AB">
        <w:rPr>
          <w:rFonts w:eastAsiaTheme="minorHAnsi"/>
          <w:sz w:val="24"/>
          <w:szCs w:val="24"/>
          <w:lang w:eastAsia="en-US"/>
        </w:rPr>
        <w:t xml:space="preserve"> Продължихме да отстояваме клаузите на Закона за народните читалища и Устава на </w:t>
      </w:r>
      <w:proofErr w:type="spellStart"/>
      <w:r w:rsidR="00B765AB" w:rsidRPr="00B765AB">
        <w:rPr>
          <w:rFonts w:eastAsiaTheme="minorHAnsi"/>
          <w:sz w:val="24"/>
          <w:szCs w:val="24"/>
          <w:lang w:eastAsia="en-US"/>
        </w:rPr>
        <w:t>Ловчанско</w:t>
      </w:r>
      <w:proofErr w:type="spellEnd"/>
      <w:r w:rsidR="00B765AB" w:rsidRPr="00B765AB">
        <w:rPr>
          <w:rFonts w:eastAsiaTheme="minorHAnsi"/>
          <w:sz w:val="24"/>
          <w:szCs w:val="24"/>
          <w:lang w:eastAsia="en-US"/>
        </w:rPr>
        <w:t xml:space="preserve"> читалище „Наука-1870 г.” за равен достъп до дейности и услуги, извършвани от читалището без разлика</w:t>
      </w:r>
      <w:r w:rsidR="00B765AB">
        <w:rPr>
          <w:rFonts w:eastAsiaTheme="minorHAnsi"/>
          <w:sz w:val="24"/>
          <w:szCs w:val="24"/>
          <w:lang w:eastAsia="en-US"/>
        </w:rPr>
        <w:t>.</w:t>
      </w:r>
    </w:p>
    <w:p w:rsidR="00A33D22" w:rsidRDefault="00A02441" w:rsidP="003375D8">
      <w:p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 w:rsidRPr="008A750B">
        <w:rPr>
          <w:rFonts w:eastAsiaTheme="minorHAnsi" w:cstheme="minorBidi"/>
          <w:b/>
          <w:sz w:val="24"/>
          <w:szCs w:val="24"/>
          <w:lang w:eastAsia="en-US"/>
        </w:rPr>
        <w:t xml:space="preserve">   </w:t>
      </w:r>
      <w:r w:rsidR="00B41857" w:rsidRPr="008A750B">
        <w:rPr>
          <w:rFonts w:eastAsiaTheme="minorHAnsi" w:cstheme="minorBidi"/>
          <w:b/>
          <w:sz w:val="24"/>
          <w:szCs w:val="24"/>
          <w:lang w:eastAsia="en-US"/>
        </w:rPr>
        <w:t xml:space="preserve"> </w:t>
      </w:r>
      <w:r w:rsidR="00A60B70" w:rsidRPr="008A750B">
        <w:rPr>
          <w:rFonts w:eastAsiaTheme="minorHAnsi" w:cstheme="minorBidi"/>
          <w:sz w:val="24"/>
          <w:szCs w:val="24"/>
          <w:lang w:eastAsia="en-US"/>
        </w:rPr>
        <w:t xml:space="preserve">Основните дейности, които развивахме в изпълнение на програмата </w:t>
      </w:r>
      <w:r w:rsidR="00DB5997" w:rsidRPr="008A750B">
        <w:rPr>
          <w:rFonts w:eastAsiaTheme="minorHAnsi" w:cstheme="minorBidi"/>
          <w:sz w:val="24"/>
          <w:szCs w:val="24"/>
          <w:lang w:eastAsia="en-US"/>
        </w:rPr>
        <w:t xml:space="preserve">и нейните цели </w:t>
      </w:r>
      <w:r w:rsidR="00A60B70" w:rsidRPr="008A750B">
        <w:rPr>
          <w:rFonts w:eastAsiaTheme="minorHAnsi" w:cstheme="minorBidi"/>
          <w:sz w:val="24"/>
          <w:szCs w:val="24"/>
          <w:lang w:eastAsia="en-US"/>
        </w:rPr>
        <w:t xml:space="preserve">бяха Музикална школа, Куклен театър, Музикален театър, Смесен хор „П. </w:t>
      </w:r>
      <w:proofErr w:type="spellStart"/>
      <w:r w:rsidR="00A60B70" w:rsidRPr="008A750B">
        <w:rPr>
          <w:rFonts w:eastAsiaTheme="minorHAnsi" w:cstheme="minorBidi"/>
          <w:sz w:val="24"/>
          <w:szCs w:val="24"/>
          <w:lang w:eastAsia="en-US"/>
        </w:rPr>
        <w:t>Пипков</w:t>
      </w:r>
      <w:proofErr w:type="spellEnd"/>
      <w:r w:rsidR="00A60B70" w:rsidRPr="008A750B">
        <w:rPr>
          <w:rFonts w:eastAsiaTheme="minorHAnsi" w:cstheme="minorBidi"/>
          <w:sz w:val="24"/>
          <w:szCs w:val="24"/>
          <w:lang w:eastAsia="en-US"/>
        </w:rPr>
        <w:t>“, Дамска вокална формация „</w:t>
      </w:r>
      <w:proofErr w:type="spellStart"/>
      <w:r w:rsidR="00A60B70" w:rsidRPr="008A750B">
        <w:rPr>
          <w:rFonts w:eastAsiaTheme="minorHAnsi" w:cstheme="minorBidi"/>
          <w:sz w:val="24"/>
          <w:szCs w:val="24"/>
          <w:lang w:eastAsia="en-US"/>
        </w:rPr>
        <w:t>Аойда</w:t>
      </w:r>
      <w:proofErr w:type="spellEnd"/>
      <w:r w:rsidR="00A60B70" w:rsidRPr="008A750B">
        <w:rPr>
          <w:rFonts w:eastAsiaTheme="minorHAnsi" w:cstheme="minorBidi"/>
          <w:sz w:val="24"/>
          <w:szCs w:val="24"/>
          <w:lang w:eastAsia="en-US"/>
        </w:rPr>
        <w:t>“, Детска вокална формация „Пееща дъга“ , Детска во</w:t>
      </w:r>
      <w:r w:rsidR="00DB5997" w:rsidRPr="008A750B">
        <w:rPr>
          <w:rFonts w:eastAsiaTheme="minorHAnsi" w:cstheme="minorBidi"/>
          <w:sz w:val="24"/>
          <w:szCs w:val="24"/>
          <w:lang w:eastAsia="en-US"/>
        </w:rPr>
        <w:t>кална формация за народно пеене.</w:t>
      </w:r>
      <w:r w:rsidR="00A60B70" w:rsidRPr="008A750B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8A750B">
        <w:rPr>
          <w:rFonts w:eastAsiaTheme="minorHAnsi" w:cstheme="minorBidi"/>
          <w:sz w:val="24"/>
          <w:szCs w:val="24"/>
          <w:lang w:eastAsia="en-US"/>
        </w:rPr>
        <w:t>Всички те всеотдайно се включиха в организираните концерти и представле</w:t>
      </w:r>
      <w:r w:rsidR="00681B2A" w:rsidRPr="008A750B">
        <w:rPr>
          <w:rFonts w:eastAsiaTheme="minorHAnsi" w:cstheme="minorBidi"/>
          <w:sz w:val="24"/>
          <w:szCs w:val="24"/>
          <w:lang w:eastAsia="en-US"/>
        </w:rPr>
        <w:t>ния и така успяхме да върнем в 7</w:t>
      </w:r>
      <w:r w:rsidR="00026BDE">
        <w:rPr>
          <w:rFonts w:eastAsiaTheme="minorHAnsi" w:cstheme="minorBidi"/>
          <w:sz w:val="24"/>
          <w:szCs w:val="24"/>
          <w:lang w:eastAsia="en-US"/>
        </w:rPr>
        <w:t>3</w:t>
      </w:r>
      <w:r w:rsidRPr="008A750B">
        <w:rPr>
          <w:rFonts w:eastAsiaTheme="minorHAnsi" w:cstheme="minorBidi"/>
          <w:sz w:val="24"/>
          <w:szCs w:val="24"/>
          <w:lang w:eastAsia="en-US"/>
        </w:rPr>
        <w:t xml:space="preserve"> % </w:t>
      </w:r>
      <w:r w:rsidR="00026BDE">
        <w:rPr>
          <w:rFonts w:eastAsiaTheme="minorHAnsi" w:cstheme="minorBidi"/>
          <w:sz w:val="24"/>
          <w:szCs w:val="24"/>
          <w:lang w:eastAsia="en-US"/>
        </w:rPr>
        <w:t>измеримите си постижения</w:t>
      </w:r>
      <w:r w:rsidRPr="008A750B">
        <w:rPr>
          <w:rFonts w:eastAsiaTheme="minorHAnsi" w:cstheme="minorBidi"/>
          <w:sz w:val="24"/>
          <w:szCs w:val="24"/>
          <w:lang w:eastAsia="en-US"/>
        </w:rPr>
        <w:t xml:space="preserve"> от 2019 година</w:t>
      </w:r>
      <w:r w:rsidR="00314B17" w:rsidRPr="008A750B">
        <w:rPr>
          <w:rFonts w:eastAsiaTheme="minorHAnsi" w:cstheme="minorBidi"/>
          <w:sz w:val="24"/>
          <w:szCs w:val="24"/>
          <w:lang w:eastAsia="en-US"/>
        </w:rPr>
        <w:t xml:space="preserve"> в тази им част на бро</w:t>
      </w:r>
      <w:r w:rsidR="000A623E" w:rsidRPr="008A750B">
        <w:rPr>
          <w:rFonts w:eastAsiaTheme="minorHAnsi" w:cstheme="minorBidi"/>
          <w:sz w:val="24"/>
          <w:szCs w:val="24"/>
          <w:lang w:eastAsia="en-US"/>
        </w:rPr>
        <w:t xml:space="preserve">й продадени билети за спектакли и брой концерти. </w:t>
      </w:r>
      <w:r w:rsidR="00B41857" w:rsidRPr="008A750B">
        <w:rPr>
          <w:rFonts w:eastAsiaTheme="minorHAnsi" w:cstheme="minorBidi"/>
          <w:sz w:val="24"/>
          <w:szCs w:val="24"/>
          <w:lang w:eastAsia="en-US"/>
        </w:rPr>
        <w:t xml:space="preserve">Освен тези основни </w:t>
      </w:r>
      <w:r w:rsidRPr="008A750B">
        <w:rPr>
          <w:rFonts w:eastAsiaTheme="minorHAnsi" w:cstheme="minorBidi"/>
          <w:sz w:val="24"/>
          <w:szCs w:val="24"/>
          <w:lang w:eastAsia="en-US"/>
        </w:rPr>
        <w:t>дейности и техните изяви</w:t>
      </w:r>
      <w:r w:rsidR="00B41857" w:rsidRPr="008A750B">
        <w:rPr>
          <w:rFonts w:eastAsiaTheme="minorHAnsi" w:cstheme="minorBidi"/>
          <w:sz w:val="24"/>
          <w:szCs w:val="24"/>
          <w:lang w:eastAsia="en-US"/>
        </w:rPr>
        <w:t>, читалището се включи активно в дейностите по културния календар на Община Ловеч.</w:t>
      </w:r>
      <w:r w:rsidR="00B765A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94279" w:rsidRPr="008A750B">
        <w:rPr>
          <w:rFonts w:eastAsiaTheme="minorHAnsi"/>
          <w:sz w:val="24"/>
          <w:szCs w:val="24"/>
          <w:lang w:eastAsia="en-US"/>
        </w:rPr>
        <w:t xml:space="preserve">По наша преценка </w:t>
      </w:r>
      <w:r w:rsidR="009F78D7" w:rsidRPr="008A750B">
        <w:rPr>
          <w:rFonts w:eastAsiaTheme="minorHAnsi"/>
          <w:sz w:val="24"/>
          <w:szCs w:val="24"/>
          <w:lang w:eastAsia="en-US"/>
        </w:rPr>
        <w:t xml:space="preserve">въпреки ограниченията, </w:t>
      </w:r>
      <w:r w:rsidR="00A94279" w:rsidRPr="008A750B">
        <w:rPr>
          <w:rFonts w:eastAsiaTheme="minorHAnsi"/>
          <w:sz w:val="24"/>
          <w:szCs w:val="24"/>
          <w:lang w:eastAsia="en-US"/>
        </w:rPr>
        <w:t xml:space="preserve">през 2022 година </w:t>
      </w:r>
      <w:r w:rsidR="00A60B70" w:rsidRPr="008A750B">
        <w:rPr>
          <w:sz w:val="24"/>
          <w:szCs w:val="24"/>
        </w:rPr>
        <w:t>наистина направихме всичко, което</w:t>
      </w:r>
      <w:r w:rsidR="00A94279" w:rsidRPr="008A750B">
        <w:rPr>
          <w:sz w:val="24"/>
          <w:szCs w:val="24"/>
        </w:rPr>
        <w:t xml:space="preserve"> беше възможно за възстановяване на обема на дейността.</w:t>
      </w:r>
      <w:r w:rsidR="00A60B70" w:rsidRPr="008A750B">
        <w:rPr>
          <w:sz w:val="24"/>
          <w:szCs w:val="24"/>
        </w:rPr>
        <w:t xml:space="preserve"> Реаг</w:t>
      </w:r>
      <w:r w:rsidR="009F78D7" w:rsidRPr="008A750B">
        <w:rPr>
          <w:sz w:val="24"/>
          <w:szCs w:val="24"/>
        </w:rPr>
        <w:t>ирахме адекватно на</w:t>
      </w:r>
      <w:r w:rsidR="00A60B70" w:rsidRPr="008A750B">
        <w:rPr>
          <w:sz w:val="24"/>
          <w:szCs w:val="24"/>
        </w:rPr>
        <w:t xml:space="preserve"> променящите се условия, нито за момент не подценихме </w:t>
      </w:r>
      <w:proofErr w:type="spellStart"/>
      <w:r w:rsidR="00391A2A" w:rsidRPr="008A750B">
        <w:rPr>
          <w:sz w:val="24"/>
          <w:szCs w:val="24"/>
        </w:rPr>
        <w:t>ковид-</w:t>
      </w:r>
      <w:r w:rsidR="009F78D7" w:rsidRPr="008A750B">
        <w:rPr>
          <w:sz w:val="24"/>
          <w:szCs w:val="24"/>
        </w:rPr>
        <w:t>мерките</w:t>
      </w:r>
      <w:proofErr w:type="spellEnd"/>
      <w:r w:rsidR="009F78D7" w:rsidRPr="008A750B">
        <w:rPr>
          <w:sz w:val="24"/>
          <w:szCs w:val="24"/>
        </w:rPr>
        <w:t>, и</w:t>
      </w:r>
      <w:r w:rsidR="00A60B70" w:rsidRPr="008A750B">
        <w:rPr>
          <w:sz w:val="24"/>
          <w:szCs w:val="24"/>
        </w:rPr>
        <w:t xml:space="preserve"> в същото време бяхме отговорни към дейността, към децата, които обучаваме и публиката, която </w:t>
      </w:r>
    </w:p>
    <w:p w:rsidR="00A33D22" w:rsidRDefault="00A33D22" w:rsidP="003375D8">
      <w:p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</w:p>
    <w:p w:rsidR="00A33D22" w:rsidRDefault="00A33D22" w:rsidP="003375D8">
      <w:p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</w:p>
    <w:p w:rsidR="00B34A53" w:rsidRDefault="00A60B70" w:rsidP="003375D8">
      <w:p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имаме. В този аспект резултатите от всичко, което успяхме да постигнем, са приемливи.  </w:t>
      </w:r>
      <w:proofErr w:type="spellStart"/>
      <w:proofErr w:type="gramStart"/>
      <w:r w:rsidRPr="008A750B">
        <w:rPr>
          <w:sz w:val="24"/>
          <w:szCs w:val="24"/>
          <w:lang w:val="en-US"/>
        </w:rPr>
        <w:t>Оценяваме</w:t>
      </w:r>
      <w:proofErr w:type="spellEnd"/>
      <w:r w:rsidRPr="008A750B">
        <w:rPr>
          <w:sz w:val="24"/>
          <w:szCs w:val="24"/>
          <w:lang w:val="en-US"/>
        </w:rPr>
        <w:t xml:space="preserve"> </w:t>
      </w:r>
      <w:proofErr w:type="spellStart"/>
      <w:r w:rsidRPr="008A750B">
        <w:rPr>
          <w:sz w:val="24"/>
          <w:szCs w:val="24"/>
          <w:lang w:val="en-US"/>
        </w:rPr>
        <w:t>като</w:t>
      </w:r>
      <w:proofErr w:type="spellEnd"/>
      <w:r w:rsidRPr="008A750B">
        <w:rPr>
          <w:sz w:val="24"/>
          <w:szCs w:val="24"/>
        </w:rPr>
        <w:t xml:space="preserve"> успех най-вече това, че запазихме основните дейности и работихме във всеки възможен момент.</w:t>
      </w:r>
      <w:proofErr w:type="gramEnd"/>
    </w:p>
    <w:p w:rsidR="003375D8" w:rsidRPr="00B34A53" w:rsidRDefault="00B34A53" w:rsidP="003375D8">
      <w:p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765AB">
        <w:rPr>
          <w:sz w:val="24"/>
          <w:szCs w:val="24"/>
        </w:rPr>
        <w:t xml:space="preserve"> Знаем, че до голяма степен нашата дейност се оценява по сценичните изяви, че няма как ежедневна</w:t>
      </w:r>
      <w:r w:rsidR="00026BDE">
        <w:rPr>
          <w:sz w:val="24"/>
          <w:szCs w:val="24"/>
        </w:rPr>
        <w:t xml:space="preserve">та ни работа  да бъде измерена и предадена, а в най-голяма степен тя а основата на всичко, което </w:t>
      </w:r>
      <w:r w:rsidR="00B765AB">
        <w:rPr>
          <w:sz w:val="24"/>
          <w:szCs w:val="24"/>
        </w:rPr>
        <w:t xml:space="preserve"> </w:t>
      </w:r>
      <w:r w:rsidR="00026BDE">
        <w:rPr>
          <w:sz w:val="24"/>
          <w:szCs w:val="24"/>
        </w:rPr>
        <w:t>случваме като измерим резултат на сцената.</w:t>
      </w:r>
      <w:r w:rsidR="003375D8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A60B70" w:rsidRPr="003375D8" w:rsidRDefault="003375D8" w:rsidP="003375D8">
      <w:pPr>
        <w:tabs>
          <w:tab w:val="left" w:pos="0"/>
        </w:tabs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</w:t>
      </w:r>
      <w:r w:rsidR="00A60B70" w:rsidRPr="008A750B">
        <w:rPr>
          <w:sz w:val="24"/>
          <w:szCs w:val="24"/>
        </w:rPr>
        <w:t xml:space="preserve"> В цифри р</w:t>
      </w:r>
      <w:r w:rsidR="00B41857" w:rsidRPr="008A750B">
        <w:rPr>
          <w:sz w:val="24"/>
          <w:szCs w:val="24"/>
        </w:rPr>
        <w:t>езултатите от работата през 2022</w:t>
      </w:r>
      <w:r w:rsidR="00A60B70" w:rsidRPr="008A750B">
        <w:rPr>
          <w:sz w:val="24"/>
          <w:szCs w:val="24"/>
        </w:rPr>
        <w:t xml:space="preserve"> година оценяваме като много добри, а те изглеждат така:</w:t>
      </w:r>
      <w:r w:rsidR="00A60B70" w:rsidRPr="008A750B">
        <w:rPr>
          <w:sz w:val="24"/>
          <w:szCs w:val="24"/>
          <w:lang w:val="en-US"/>
        </w:rPr>
        <w:t xml:space="preserve"> </w:t>
      </w:r>
    </w:p>
    <w:p w:rsidR="00A60B70" w:rsidRPr="008A750B" w:rsidRDefault="00A60B70" w:rsidP="00A60B70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Професионални формации – </w:t>
      </w:r>
      <w:r w:rsidRPr="008A750B">
        <w:rPr>
          <w:sz w:val="24"/>
          <w:szCs w:val="24"/>
          <w:lang w:val="en-US"/>
        </w:rPr>
        <w:t>3</w:t>
      </w:r>
    </w:p>
    <w:p w:rsidR="00A60B70" w:rsidRPr="008A750B" w:rsidRDefault="00A60B70" w:rsidP="00A60B70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>Брой зрите</w:t>
      </w:r>
      <w:r w:rsidR="00314B17" w:rsidRPr="008A750B">
        <w:rPr>
          <w:sz w:val="24"/>
          <w:szCs w:val="24"/>
        </w:rPr>
        <w:t>ли / продадени билети / - 19</w:t>
      </w:r>
      <w:r w:rsidR="00B765AB">
        <w:rPr>
          <w:sz w:val="24"/>
          <w:szCs w:val="24"/>
        </w:rPr>
        <w:t> </w:t>
      </w:r>
      <w:r w:rsidR="00314B17" w:rsidRPr="008A750B">
        <w:rPr>
          <w:sz w:val="24"/>
          <w:szCs w:val="24"/>
        </w:rPr>
        <w:t>182</w:t>
      </w:r>
      <w:r w:rsidR="00B765AB">
        <w:rPr>
          <w:sz w:val="24"/>
          <w:szCs w:val="24"/>
        </w:rPr>
        <w:t xml:space="preserve"> бр.</w:t>
      </w:r>
    </w:p>
    <w:p w:rsidR="00A60B70" w:rsidRPr="008A750B" w:rsidRDefault="00A60B70" w:rsidP="00A60B70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Брой представления </w:t>
      </w:r>
      <w:r w:rsidR="00314B17" w:rsidRPr="008A750B">
        <w:rPr>
          <w:b/>
          <w:sz w:val="24"/>
          <w:szCs w:val="24"/>
        </w:rPr>
        <w:t xml:space="preserve">- </w:t>
      </w:r>
      <w:r w:rsidR="00314B17" w:rsidRPr="008A750B">
        <w:rPr>
          <w:sz w:val="24"/>
          <w:szCs w:val="24"/>
        </w:rPr>
        <w:t>23</w:t>
      </w:r>
      <w:r w:rsidRPr="008A750B">
        <w:rPr>
          <w:sz w:val="24"/>
          <w:szCs w:val="24"/>
        </w:rPr>
        <w:t>9</w:t>
      </w:r>
    </w:p>
    <w:p w:rsidR="00A60B70" w:rsidRPr="008A750B" w:rsidRDefault="00A60B70" w:rsidP="00A60B70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Брой </w:t>
      </w:r>
      <w:r w:rsidR="00B34A53">
        <w:rPr>
          <w:sz w:val="24"/>
          <w:szCs w:val="24"/>
        </w:rPr>
        <w:t>ученици в Музикалната школа - 102</w:t>
      </w:r>
    </w:p>
    <w:p w:rsidR="00A60B70" w:rsidRPr="008A750B" w:rsidRDefault="00A60B70" w:rsidP="00A60B70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Постоянно </w:t>
      </w:r>
      <w:r w:rsidR="00DB5997" w:rsidRPr="008A750B">
        <w:rPr>
          <w:sz w:val="24"/>
          <w:szCs w:val="24"/>
        </w:rPr>
        <w:t>действащи любителски състави – 4</w:t>
      </w:r>
    </w:p>
    <w:p w:rsidR="00A60B70" w:rsidRPr="008A750B" w:rsidRDefault="00A60B70" w:rsidP="00A60B70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>Брой участн</w:t>
      </w:r>
      <w:r w:rsidR="00DB5997" w:rsidRPr="008A750B">
        <w:rPr>
          <w:sz w:val="24"/>
          <w:szCs w:val="24"/>
        </w:rPr>
        <w:t>ици в любителските състави – 101</w:t>
      </w:r>
    </w:p>
    <w:p w:rsidR="00A60B70" w:rsidRPr="008A750B" w:rsidRDefault="00A60B70" w:rsidP="00A60B70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>Брой получени н</w:t>
      </w:r>
      <w:r w:rsidR="00DB5997" w:rsidRPr="008A750B">
        <w:rPr>
          <w:sz w:val="24"/>
          <w:szCs w:val="24"/>
        </w:rPr>
        <w:t>агради от международни изяви – 1</w:t>
      </w:r>
    </w:p>
    <w:p w:rsidR="00A60B70" w:rsidRPr="008A750B" w:rsidRDefault="00A60B70" w:rsidP="00A60B70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>Брой концерти, представящи дейностите ни –</w:t>
      </w:r>
      <w:r w:rsidR="009F78D7" w:rsidRPr="008A750B">
        <w:rPr>
          <w:b/>
          <w:sz w:val="24"/>
          <w:szCs w:val="24"/>
        </w:rPr>
        <w:t xml:space="preserve"> </w:t>
      </w:r>
      <w:r w:rsidR="009F78D7" w:rsidRPr="008A750B">
        <w:rPr>
          <w:sz w:val="24"/>
          <w:szCs w:val="24"/>
        </w:rPr>
        <w:t>26</w:t>
      </w:r>
    </w:p>
    <w:p w:rsidR="00B34A53" w:rsidRDefault="00041782" w:rsidP="00681B2A">
      <w:pPr>
        <w:numPr>
          <w:ilvl w:val="0"/>
          <w:numId w:val="1"/>
        </w:numPr>
        <w:ind w:left="643"/>
        <w:jc w:val="both"/>
        <w:rPr>
          <w:sz w:val="24"/>
          <w:szCs w:val="24"/>
        </w:rPr>
      </w:pPr>
      <w:r w:rsidRPr="008A750B">
        <w:rPr>
          <w:sz w:val="24"/>
          <w:szCs w:val="24"/>
        </w:rPr>
        <w:t>Реализирани проекти – 4</w:t>
      </w:r>
      <w:r w:rsidR="00B34A53">
        <w:rPr>
          <w:sz w:val="24"/>
          <w:szCs w:val="24"/>
        </w:rPr>
        <w:t xml:space="preserve">  </w:t>
      </w:r>
      <w:r w:rsidR="00681B2A" w:rsidRPr="00B34A53">
        <w:rPr>
          <w:sz w:val="24"/>
          <w:szCs w:val="24"/>
        </w:rPr>
        <w:t xml:space="preserve">От тях: </w:t>
      </w:r>
      <w:r w:rsidR="00A60B70" w:rsidRPr="00B34A53">
        <w:rPr>
          <w:sz w:val="24"/>
          <w:szCs w:val="24"/>
        </w:rPr>
        <w:t>Реализиран 1 п</w:t>
      </w:r>
      <w:r w:rsidR="00B34A53">
        <w:rPr>
          <w:sz w:val="24"/>
          <w:szCs w:val="24"/>
        </w:rPr>
        <w:t>роект – по програма „Култура”-</w:t>
      </w:r>
    </w:p>
    <w:p w:rsidR="00B765AB" w:rsidRPr="00126E8D" w:rsidRDefault="00B34A53" w:rsidP="00681B2A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60B70" w:rsidRPr="00B34A53">
        <w:rPr>
          <w:sz w:val="24"/>
          <w:szCs w:val="24"/>
        </w:rPr>
        <w:t>еализирана постановка на Кукления</w:t>
      </w:r>
      <w:r w:rsidR="00DB5997" w:rsidRPr="00B34A53">
        <w:rPr>
          <w:sz w:val="24"/>
          <w:szCs w:val="24"/>
        </w:rPr>
        <w:t xml:space="preserve"> театър - „Безценното камъче</w:t>
      </w:r>
      <w:r w:rsidR="00A60B70" w:rsidRPr="00B34A53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="00681B2A" w:rsidRPr="008A750B">
        <w:rPr>
          <w:sz w:val="24"/>
          <w:szCs w:val="24"/>
        </w:rPr>
        <w:t xml:space="preserve"> </w:t>
      </w:r>
      <w:r w:rsidR="00DB5997" w:rsidRPr="008A750B">
        <w:rPr>
          <w:sz w:val="24"/>
          <w:szCs w:val="24"/>
        </w:rPr>
        <w:t xml:space="preserve">Реализирани  3 проекта по културния календар на Община Ловеч – от тях два самостоятелни </w:t>
      </w:r>
      <w:r w:rsidR="00041782" w:rsidRPr="008A750B">
        <w:rPr>
          <w:sz w:val="24"/>
          <w:szCs w:val="24"/>
        </w:rPr>
        <w:t>– „Любимите песни на  Апостола“ с участието на Квартет „</w:t>
      </w:r>
      <w:proofErr w:type="spellStart"/>
      <w:r w:rsidR="00041782" w:rsidRPr="008A750B">
        <w:rPr>
          <w:sz w:val="24"/>
          <w:szCs w:val="24"/>
        </w:rPr>
        <w:t>Светоглас</w:t>
      </w:r>
      <w:proofErr w:type="spellEnd"/>
      <w:r w:rsidR="00041782" w:rsidRPr="008A750B">
        <w:rPr>
          <w:sz w:val="24"/>
          <w:szCs w:val="24"/>
        </w:rPr>
        <w:t xml:space="preserve">“ – посветен на годишнината от гибелта на Левски; Великденски фестивал на детската песен „Пеещо яйце“ със специалното участие на  композитора </w:t>
      </w:r>
      <w:proofErr w:type="spellStart"/>
      <w:r w:rsidR="00041782" w:rsidRPr="008A750B">
        <w:rPr>
          <w:sz w:val="24"/>
          <w:szCs w:val="24"/>
        </w:rPr>
        <w:t>Хайгашод</w:t>
      </w:r>
      <w:proofErr w:type="spellEnd"/>
      <w:r w:rsidR="00041782" w:rsidRPr="008A750B">
        <w:rPr>
          <w:sz w:val="24"/>
          <w:szCs w:val="24"/>
        </w:rPr>
        <w:t xml:space="preserve"> </w:t>
      </w:r>
      <w:proofErr w:type="spellStart"/>
      <w:r w:rsidR="00041782" w:rsidRPr="008A750B">
        <w:rPr>
          <w:sz w:val="24"/>
          <w:szCs w:val="24"/>
        </w:rPr>
        <w:t>Агасян</w:t>
      </w:r>
      <w:proofErr w:type="spellEnd"/>
      <w:r w:rsidR="00041782" w:rsidRPr="008A750B">
        <w:rPr>
          <w:sz w:val="24"/>
          <w:szCs w:val="24"/>
        </w:rPr>
        <w:t xml:space="preserve">; Проект „Заедно на спектакъл“ </w:t>
      </w:r>
      <w:r w:rsidR="00DB5997" w:rsidRPr="008A750B">
        <w:rPr>
          <w:sz w:val="24"/>
          <w:szCs w:val="24"/>
        </w:rPr>
        <w:t xml:space="preserve"> в партньорство с Фондация „Глобална инициатива в психиатрията“ </w:t>
      </w:r>
      <w:r w:rsidR="00041782" w:rsidRPr="008A750B">
        <w:rPr>
          <w:sz w:val="24"/>
          <w:szCs w:val="24"/>
        </w:rPr>
        <w:t xml:space="preserve">и изразяващ се в организирането на посещения на спектакли  за потребителите на социалните услуги „Дневен център“ и Защитено жилище за хора с ментални проблеми </w:t>
      </w:r>
      <w:r w:rsidR="00B765AB">
        <w:rPr>
          <w:sz w:val="24"/>
          <w:szCs w:val="24"/>
        </w:rPr>
        <w:t xml:space="preserve"> </w:t>
      </w:r>
    </w:p>
    <w:p w:rsidR="00334CC1" w:rsidRPr="008A750B" w:rsidRDefault="00A60B70" w:rsidP="00334CC1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  </w:t>
      </w:r>
      <w:r w:rsidR="00681B2A" w:rsidRPr="008A750B">
        <w:rPr>
          <w:sz w:val="24"/>
          <w:szCs w:val="24"/>
        </w:rPr>
        <w:t>Трудности в</w:t>
      </w:r>
      <w:r w:rsidRPr="008A750B">
        <w:rPr>
          <w:sz w:val="24"/>
          <w:szCs w:val="24"/>
        </w:rPr>
        <w:t xml:space="preserve"> д</w:t>
      </w:r>
      <w:r w:rsidR="00DB5997" w:rsidRPr="008A750B">
        <w:rPr>
          <w:sz w:val="24"/>
          <w:szCs w:val="24"/>
        </w:rPr>
        <w:t>ейността си читалището</w:t>
      </w:r>
      <w:r w:rsidR="00681B2A" w:rsidRPr="008A750B">
        <w:rPr>
          <w:sz w:val="24"/>
          <w:szCs w:val="24"/>
        </w:rPr>
        <w:t>,</w:t>
      </w:r>
      <w:r w:rsidR="00DB5997" w:rsidRPr="008A750B">
        <w:rPr>
          <w:sz w:val="24"/>
          <w:szCs w:val="24"/>
        </w:rPr>
        <w:t xml:space="preserve"> </w:t>
      </w:r>
      <w:r w:rsidR="00681B2A" w:rsidRPr="008A750B">
        <w:rPr>
          <w:sz w:val="24"/>
          <w:szCs w:val="24"/>
        </w:rPr>
        <w:t xml:space="preserve">разбира се, имаше и </w:t>
      </w:r>
      <w:r w:rsidR="00DB5997" w:rsidRPr="008A750B">
        <w:rPr>
          <w:sz w:val="24"/>
          <w:szCs w:val="24"/>
        </w:rPr>
        <w:t>през 2022</w:t>
      </w:r>
      <w:r w:rsidRPr="008A750B">
        <w:rPr>
          <w:sz w:val="24"/>
          <w:szCs w:val="24"/>
        </w:rPr>
        <w:t xml:space="preserve"> год.</w:t>
      </w:r>
      <w:r w:rsidR="00681B2A" w:rsidRPr="008A750B">
        <w:rPr>
          <w:sz w:val="24"/>
          <w:szCs w:val="24"/>
        </w:rPr>
        <w:t xml:space="preserve"> – но такива</w:t>
      </w:r>
      <w:r w:rsidRPr="008A750B">
        <w:rPr>
          <w:sz w:val="24"/>
          <w:szCs w:val="24"/>
        </w:rPr>
        <w:t xml:space="preserve"> изпитаха </w:t>
      </w:r>
      <w:r w:rsidR="00681B2A" w:rsidRPr="008A750B">
        <w:rPr>
          <w:sz w:val="24"/>
          <w:szCs w:val="24"/>
        </w:rPr>
        <w:t xml:space="preserve">и </w:t>
      </w:r>
      <w:r w:rsidRPr="008A750B">
        <w:rPr>
          <w:sz w:val="24"/>
          <w:szCs w:val="24"/>
        </w:rPr>
        <w:t xml:space="preserve">всички, </w:t>
      </w:r>
      <w:r w:rsidR="009F78D7" w:rsidRPr="008A750B">
        <w:rPr>
          <w:sz w:val="24"/>
          <w:szCs w:val="24"/>
        </w:rPr>
        <w:t xml:space="preserve">които се занимават с читалищна дейност </w:t>
      </w:r>
      <w:r w:rsidR="00681B2A" w:rsidRPr="008A750B">
        <w:rPr>
          <w:sz w:val="24"/>
          <w:szCs w:val="24"/>
        </w:rPr>
        <w:t>– най-вече трудности</w:t>
      </w:r>
      <w:r w:rsidR="0076389E" w:rsidRPr="008A750B">
        <w:rPr>
          <w:sz w:val="24"/>
          <w:szCs w:val="24"/>
        </w:rPr>
        <w:t>, свързани със</w:t>
      </w:r>
      <w:r w:rsidR="00334CC1" w:rsidRPr="008A750B">
        <w:rPr>
          <w:sz w:val="24"/>
          <w:szCs w:val="24"/>
        </w:rPr>
        <w:t xml:space="preserve"> забраната за групови занимания,</w:t>
      </w:r>
      <w:r w:rsidR="0076389E" w:rsidRPr="008A750B">
        <w:rPr>
          <w:sz w:val="24"/>
          <w:szCs w:val="24"/>
        </w:rPr>
        <w:t xml:space="preserve"> </w:t>
      </w:r>
      <w:r w:rsidR="00334CC1" w:rsidRPr="008A750B">
        <w:rPr>
          <w:sz w:val="24"/>
          <w:szCs w:val="24"/>
        </w:rPr>
        <w:t>което  рефлектира и върху планираната концертна дейност. Всичко т</w:t>
      </w:r>
      <w:r w:rsidR="0076389E" w:rsidRPr="008A750B">
        <w:rPr>
          <w:sz w:val="24"/>
          <w:szCs w:val="24"/>
        </w:rPr>
        <w:t xml:space="preserve">ова се отрази на работата на </w:t>
      </w:r>
      <w:r w:rsidR="00681B2A" w:rsidRPr="008A750B">
        <w:rPr>
          <w:sz w:val="24"/>
          <w:szCs w:val="24"/>
        </w:rPr>
        <w:t xml:space="preserve">хоровата </w:t>
      </w:r>
      <w:r w:rsidR="00334CC1" w:rsidRPr="008A750B">
        <w:rPr>
          <w:sz w:val="24"/>
          <w:szCs w:val="24"/>
        </w:rPr>
        <w:t>и детските вокални формации, кои</w:t>
      </w:r>
      <w:r w:rsidR="0076389E" w:rsidRPr="008A750B">
        <w:rPr>
          <w:sz w:val="24"/>
          <w:szCs w:val="24"/>
        </w:rPr>
        <w:t>то спря</w:t>
      </w:r>
      <w:r w:rsidR="00334CC1" w:rsidRPr="008A750B">
        <w:rPr>
          <w:sz w:val="24"/>
          <w:szCs w:val="24"/>
        </w:rPr>
        <w:t>ха</w:t>
      </w:r>
      <w:r w:rsidR="0076389E" w:rsidRPr="008A750B">
        <w:rPr>
          <w:sz w:val="24"/>
          <w:szCs w:val="24"/>
        </w:rPr>
        <w:t xml:space="preserve"> репетиции за повече от 4 месеца, но за радост тов</w:t>
      </w:r>
      <w:r w:rsidR="00334CC1" w:rsidRPr="008A750B">
        <w:rPr>
          <w:sz w:val="24"/>
          <w:szCs w:val="24"/>
        </w:rPr>
        <w:t>а вече е история и през април дейността беше напълно възстановена. Проблем беше и организирането на представления предвид факта, че имаше забрани да ползваме училищни и на детски градини зали и въпреки всичко това успяхме да постигнем забележителните 19 хиляди зрители.</w:t>
      </w:r>
      <w:r w:rsidRPr="008A750B">
        <w:rPr>
          <w:sz w:val="24"/>
          <w:szCs w:val="24"/>
        </w:rPr>
        <w:t xml:space="preserve"> Все пак </w:t>
      </w:r>
      <w:r w:rsidR="00334CC1" w:rsidRPr="008A750B">
        <w:rPr>
          <w:sz w:val="24"/>
          <w:szCs w:val="24"/>
        </w:rPr>
        <w:t xml:space="preserve">оценяваме това, че </w:t>
      </w:r>
      <w:r w:rsidRPr="008A750B">
        <w:rPr>
          <w:sz w:val="24"/>
          <w:szCs w:val="24"/>
        </w:rPr>
        <w:t>имахме късмета част от основните ни дейности – работата на театралните формации и музикалната школа да не попаднат в обхвата на заповедите за преустановяване на дейност</w:t>
      </w:r>
      <w:r w:rsidR="00DA3F89" w:rsidRPr="008A750B">
        <w:rPr>
          <w:sz w:val="24"/>
          <w:szCs w:val="24"/>
        </w:rPr>
        <w:t>, което обаче не беше за сметка на каквото и да било пренебрегване на мерките за здравословни и безопасни условия на труд.</w:t>
      </w:r>
    </w:p>
    <w:p w:rsidR="00334CC1" w:rsidRPr="008A750B" w:rsidRDefault="00334CC1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   Проблем </w:t>
      </w:r>
      <w:r w:rsidR="00126E8D">
        <w:rPr>
          <w:sz w:val="24"/>
          <w:szCs w:val="24"/>
        </w:rPr>
        <w:t>продължи да бъде</w:t>
      </w:r>
      <w:r w:rsidRPr="008A750B">
        <w:rPr>
          <w:sz w:val="24"/>
          <w:szCs w:val="24"/>
        </w:rPr>
        <w:t xml:space="preserve"> и планиране</w:t>
      </w:r>
      <w:r w:rsidR="00126E8D">
        <w:rPr>
          <w:sz w:val="24"/>
          <w:szCs w:val="24"/>
        </w:rPr>
        <w:t>то на работата за повече от две</w:t>
      </w:r>
      <w:r w:rsidRPr="008A750B">
        <w:rPr>
          <w:sz w:val="24"/>
          <w:szCs w:val="24"/>
        </w:rPr>
        <w:t>–три седмици, но  в</w:t>
      </w:r>
      <w:r w:rsidR="00A60B70" w:rsidRPr="008A750B">
        <w:rPr>
          <w:sz w:val="24"/>
          <w:szCs w:val="24"/>
        </w:rPr>
        <w:t>ъпреки ситуацията, в която се намирахме, се опитахме и до голяма степен успяхме да не спрем работа.</w:t>
      </w:r>
    </w:p>
    <w:p w:rsidR="00A33D22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</w:t>
      </w:r>
      <w:r w:rsidR="00334CC1" w:rsidRPr="008A750B">
        <w:rPr>
          <w:sz w:val="24"/>
          <w:szCs w:val="24"/>
        </w:rPr>
        <w:t xml:space="preserve"> </w:t>
      </w:r>
      <w:r w:rsidR="00DA3F89" w:rsidRPr="008A750B">
        <w:rPr>
          <w:sz w:val="24"/>
          <w:szCs w:val="24"/>
        </w:rPr>
        <w:t xml:space="preserve"> С утвърдилите се с качеството си </w:t>
      </w:r>
      <w:r w:rsidR="009F78D7" w:rsidRPr="008A750B">
        <w:rPr>
          <w:sz w:val="24"/>
          <w:szCs w:val="24"/>
        </w:rPr>
        <w:t>форми на дейност</w:t>
      </w:r>
      <w:r w:rsidR="00DA3F89" w:rsidRPr="008A750B">
        <w:rPr>
          <w:sz w:val="24"/>
          <w:szCs w:val="24"/>
        </w:rPr>
        <w:t xml:space="preserve">, които развиваме </w:t>
      </w:r>
      <w:r w:rsidR="009F78D7" w:rsidRPr="008A750B">
        <w:rPr>
          <w:sz w:val="24"/>
          <w:szCs w:val="24"/>
        </w:rPr>
        <w:t xml:space="preserve"> - </w:t>
      </w:r>
      <w:r w:rsidRPr="008A750B">
        <w:rPr>
          <w:sz w:val="24"/>
          <w:szCs w:val="24"/>
        </w:rPr>
        <w:t>обучение по музикални инструменти, театрални спектакли, форми на любителско творчество, конц</w:t>
      </w:r>
      <w:r w:rsidR="00DA3F89" w:rsidRPr="008A750B">
        <w:rPr>
          <w:sz w:val="24"/>
          <w:szCs w:val="24"/>
        </w:rPr>
        <w:t>ерти, читалището  доколкото беше възможно</w:t>
      </w:r>
      <w:r w:rsidRPr="008A750B">
        <w:rPr>
          <w:sz w:val="24"/>
          <w:szCs w:val="24"/>
        </w:rPr>
        <w:t xml:space="preserve">, </w:t>
      </w:r>
      <w:r w:rsidR="00DA3F89" w:rsidRPr="008A750B">
        <w:rPr>
          <w:sz w:val="24"/>
          <w:szCs w:val="24"/>
        </w:rPr>
        <w:t xml:space="preserve">успя да зарадва </w:t>
      </w:r>
      <w:r w:rsidRPr="008A750B">
        <w:rPr>
          <w:sz w:val="24"/>
          <w:szCs w:val="24"/>
        </w:rPr>
        <w:t xml:space="preserve"> гражданите на Ловеч </w:t>
      </w:r>
      <w:r w:rsidR="00955AE9" w:rsidRPr="008A750B">
        <w:rPr>
          <w:sz w:val="24"/>
          <w:szCs w:val="24"/>
        </w:rPr>
        <w:t xml:space="preserve"> чрез създаване на оптимални условия, за да могат </w:t>
      </w:r>
      <w:r w:rsidRPr="008A750B">
        <w:rPr>
          <w:sz w:val="24"/>
          <w:szCs w:val="24"/>
        </w:rPr>
        <w:t>да реализират част от потребностите си за лично участие в творчески процес, да получат качествено обучение по музикален инструмент, да съпреживеят постиженията на участниците в дейностите на читалище</w:t>
      </w:r>
      <w:r w:rsidR="009F78D7" w:rsidRPr="008A750B">
        <w:rPr>
          <w:sz w:val="24"/>
          <w:szCs w:val="24"/>
        </w:rPr>
        <w:t xml:space="preserve">то. През отминалата година </w:t>
      </w:r>
      <w:r w:rsidRPr="008A750B">
        <w:rPr>
          <w:sz w:val="24"/>
          <w:szCs w:val="24"/>
        </w:rPr>
        <w:t xml:space="preserve"> </w:t>
      </w:r>
      <w:r w:rsidR="009F78D7" w:rsidRPr="008A750B">
        <w:rPr>
          <w:sz w:val="24"/>
          <w:szCs w:val="24"/>
        </w:rPr>
        <w:t xml:space="preserve">собствените ни приходи </w:t>
      </w:r>
      <w:r w:rsidRPr="008A750B">
        <w:rPr>
          <w:sz w:val="24"/>
          <w:szCs w:val="24"/>
        </w:rPr>
        <w:t xml:space="preserve">бяха ограничени, но получените резултати, съпоставени с равностойните ни читалища в страната по обем </w:t>
      </w:r>
    </w:p>
    <w:p w:rsidR="00A33D22" w:rsidRDefault="00A33D22" w:rsidP="00A60B70">
      <w:pPr>
        <w:jc w:val="both"/>
        <w:rPr>
          <w:sz w:val="24"/>
          <w:szCs w:val="24"/>
        </w:rPr>
      </w:pPr>
    </w:p>
    <w:p w:rsidR="00A33D22" w:rsidRDefault="00A33D22" w:rsidP="00A60B70">
      <w:pPr>
        <w:jc w:val="both"/>
        <w:rPr>
          <w:sz w:val="24"/>
          <w:szCs w:val="24"/>
        </w:rPr>
      </w:pPr>
    </w:p>
    <w:p w:rsidR="00A33D22" w:rsidRDefault="00A33D22" w:rsidP="00A60B70">
      <w:pPr>
        <w:jc w:val="both"/>
        <w:rPr>
          <w:sz w:val="24"/>
          <w:szCs w:val="24"/>
        </w:rPr>
      </w:pPr>
    </w:p>
    <w:p w:rsidR="00B34A53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>дейност, икономическа среда, в която работят, както и финансиране, дават основание за отчитане на</w:t>
      </w:r>
      <w:r w:rsidR="009F78D7" w:rsidRPr="008A750B">
        <w:rPr>
          <w:sz w:val="24"/>
          <w:szCs w:val="24"/>
        </w:rPr>
        <w:t xml:space="preserve"> добри</w:t>
      </w:r>
      <w:r w:rsidRPr="008A750B">
        <w:rPr>
          <w:sz w:val="24"/>
          <w:szCs w:val="24"/>
        </w:rPr>
        <w:t xml:space="preserve"> показатели и изпълнени цели. Все пак успяхме да задържим </w:t>
      </w:r>
      <w:r w:rsidR="003375D8">
        <w:rPr>
          <w:sz w:val="24"/>
          <w:szCs w:val="24"/>
        </w:rPr>
        <w:t>своята</w:t>
      </w:r>
    </w:p>
    <w:p w:rsidR="00B34A53" w:rsidRPr="00B34A53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относителна финансова устойчивост, въпреки реалните трудности, пред които бяхме изправени. </w:t>
      </w:r>
      <w:r w:rsidR="009F78D7" w:rsidRPr="008A750B">
        <w:rPr>
          <w:sz w:val="24"/>
          <w:szCs w:val="24"/>
        </w:rPr>
        <w:t xml:space="preserve">Проблем бяха и </w:t>
      </w:r>
      <w:r w:rsidR="00126E8D">
        <w:rPr>
          <w:sz w:val="24"/>
          <w:szCs w:val="24"/>
        </w:rPr>
        <w:t xml:space="preserve">са </w:t>
      </w:r>
      <w:r w:rsidR="009F78D7" w:rsidRPr="008A750B">
        <w:rPr>
          <w:sz w:val="24"/>
          <w:szCs w:val="24"/>
        </w:rPr>
        <w:t xml:space="preserve">високите цени на ел. енергията и природния газ. С </w:t>
      </w:r>
      <w:r w:rsidR="000A623E" w:rsidRPr="008A750B">
        <w:rPr>
          <w:sz w:val="24"/>
          <w:szCs w:val="24"/>
        </w:rPr>
        <w:t xml:space="preserve">около </w:t>
      </w:r>
      <w:r w:rsidR="009F78D7" w:rsidRPr="008A750B">
        <w:rPr>
          <w:sz w:val="24"/>
          <w:szCs w:val="24"/>
        </w:rPr>
        <w:t xml:space="preserve">10 % по-малко ефективни бяха пътуванията на театралните формации предвид високите цени на горивата, невъзможността за вдигане на цените на билетите, намалелия брой деца навсякъде, където представяме спектаклите си.  </w:t>
      </w:r>
      <w:r w:rsidR="00D06DB7" w:rsidRPr="008A750B">
        <w:rPr>
          <w:sz w:val="24"/>
          <w:szCs w:val="24"/>
        </w:rPr>
        <w:t xml:space="preserve">Има и нещо добро – </w:t>
      </w:r>
      <w:r w:rsidR="00955AE9" w:rsidRPr="008A750B">
        <w:rPr>
          <w:sz w:val="24"/>
          <w:szCs w:val="24"/>
        </w:rPr>
        <w:t xml:space="preserve">след дългото отсъствие </w:t>
      </w:r>
      <w:r w:rsidR="00D06DB7" w:rsidRPr="008A750B">
        <w:rPr>
          <w:sz w:val="24"/>
          <w:szCs w:val="24"/>
        </w:rPr>
        <w:t>не ни бяха забравили и навсякъде  очакваха нашите приказки.</w:t>
      </w:r>
    </w:p>
    <w:p w:rsidR="00A60B70" w:rsidRPr="008A750B" w:rsidRDefault="00B34A53" w:rsidP="00A60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0B70" w:rsidRPr="008A750B">
        <w:rPr>
          <w:sz w:val="24"/>
          <w:szCs w:val="24"/>
        </w:rPr>
        <w:t>Музикалната школа</w:t>
      </w:r>
      <w:r w:rsidR="0094484A" w:rsidRPr="008A750B">
        <w:rPr>
          <w:sz w:val="24"/>
          <w:szCs w:val="24"/>
        </w:rPr>
        <w:t xml:space="preserve"> ще посрещне св</w:t>
      </w:r>
      <w:r w:rsidR="003375D8">
        <w:rPr>
          <w:sz w:val="24"/>
          <w:szCs w:val="24"/>
        </w:rPr>
        <w:t>оята 70-</w:t>
      </w:r>
      <w:r w:rsidR="000A623E" w:rsidRPr="008A750B">
        <w:rPr>
          <w:sz w:val="24"/>
          <w:szCs w:val="24"/>
        </w:rPr>
        <w:t xml:space="preserve">годишнина с относително постоянен </w:t>
      </w:r>
      <w:r w:rsidR="0094484A" w:rsidRPr="008A750B">
        <w:rPr>
          <w:sz w:val="24"/>
          <w:szCs w:val="24"/>
        </w:rPr>
        <w:t xml:space="preserve"> брой обучаващи се деца. И имаме самочувствието да кажем, че тя </w:t>
      </w:r>
      <w:r w:rsidR="000A623E" w:rsidRPr="008A750B">
        <w:rPr>
          <w:sz w:val="24"/>
          <w:szCs w:val="24"/>
        </w:rPr>
        <w:t xml:space="preserve">продължава да </w:t>
      </w:r>
      <w:r w:rsidR="0094484A" w:rsidRPr="008A750B">
        <w:rPr>
          <w:sz w:val="24"/>
          <w:szCs w:val="24"/>
        </w:rPr>
        <w:t xml:space="preserve">е мястото, което </w:t>
      </w:r>
      <w:r w:rsidR="006B379E" w:rsidRPr="008A750B">
        <w:rPr>
          <w:sz w:val="24"/>
          <w:szCs w:val="24"/>
        </w:rPr>
        <w:t xml:space="preserve">прави с децата първите стъпки в музиката и им разкрива нейния красив, универсален </w:t>
      </w:r>
      <w:r w:rsidR="00A60B70" w:rsidRPr="008A750B">
        <w:rPr>
          <w:sz w:val="24"/>
          <w:szCs w:val="24"/>
        </w:rPr>
        <w:t xml:space="preserve"> и</w:t>
      </w:r>
      <w:r w:rsidR="000A623E" w:rsidRPr="008A750B">
        <w:rPr>
          <w:sz w:val="24"/>
          <w:szCs w:val="24"/>
        </w:rPr>
        <w:t xml:space="preserve"> вдъхновяващ </w:t>
      </w:r>
      <w:r w:rsidR="006B379E" w:rsidRPr="008A750B">
        <w:rPr>
          <w:sz w:val="24"/>
          <w:szCs w:val="24"/>
        </w:rPr>
        <w:t xml:space="preserve">смисъл. </w:t>
      </w:r>
      <w:r w:rsidR="000A623E" w:rsidRPr="008A750B">
        <w:rPr>
          <w:sz w:val="24"/>
          <w:szCs w:val="24"/>
        </w:rPr>
        <w:t xml:space="preserve">Не на последно място трябва да подчертаем и социално приемливата цена, на </w:t>
      </w:r>
      <w:r w:rsidR="003375D8">
        <w:rPr>
          <w:sz w:val="24"/>
          <w:szCs w:val="24"/>
        </w:rPr>
        <w:t xml:space="preserve">която се извършва това обучение, </w:t>
      </w:r>
      <w:r w:rsidR="003375D8" w:rsidRPr="008A750B">
        <w:rPr>
          <w:sz w:val="24"/>
          <w:szCs w:val="24"/>
        </w:rPr>
        <w:t>въпреки трудностите, които изпитваме при издръжката на дейностите</w:t>
      </w:r>
      <w:r w:rsidR="003375D8">
        <w:rPr>
          <w:sz w:val="24"/>
          <w:szCs w:val="24"/>
        </w:rPr>
        <w:t>.</w:t>
      </w:r>
      <w:r w:rsidR="000A623E" w:rsidRPr="008A750B">
        <w:rPr>
          <w:sz w:val="24"/>
          <w:szCs w:val="24"/>
        </w:rPr>
        <w:t xml:space="preserve"> </w:t>
      </w:r>
      <w:r w:rsidR="00A60B70" w:rsidRPr="008A750B">
        <w:rPr>
          <w:sz w:val="24"/>
          <w:szCs w:val="24"/>
        </w:rPr>
        <w:t xml:space="preserve">Запази се тенденцията децата на Ловеч не само да направят първите си стъпки в музиката, а и да </w:t>
      </w:r>
      <w:r w:rsidR="00A60B70" w:rsidRPr="00126E8D">
        <w:rPr>
          <w:sz w:val="24"/>
          <w:szCs w:val="24"/>
        </w:rPr>
        <w:t>останат и да завършат пълния седемгодишен курс на обучение в школата</w:t>
      </w:r>
      <w:r w:rsidR="00A60B70" w:rsidRPr="0070021C">
        <w:rPr>
          <w:sz w:val="24"/>
          <w:szCs w:val="24"/>
        </w:rPr>
        <w:t>.</w:t>
      </w:r>
      <w:r w:rsidR="0070021C" w:rsidRPr="0070021C">
        <w:rPr>
          <w:sz w:val="24"/>
          <w:szCs w:val="24"/>
        </w:rPr>
        <w:t xml:space="preserve"> </w:t>
      </w:r>
      <w:r w:rsidR="00126E8D" w:rsidRPr="0070021C">
        <w:rPr>
          <w:sz w:val="24"/>
          <w:szCs w:val="24"/>
        </w:rPr>
        <w:t>Н</w:t>
      </w:r>
      <w:r w:rsidR="00A60B70" w:rsidRPr="0070021C">
        <w:rPr>
          <w:sz w:val="24"/>
          <w:szCs w:val="24"/>
        </w:rPr>
        <w:t xml:space="preserve">е </w:t>
      </w:r>
      <w:r w:rsidR="0070021C" w:rsidRPr="0070021C">
        <w:rPr>
          <w:sz w:val="24"/>
          <w:szCs w:val="24"/>
        </w:rPr>
        <w:t xml:space="preserve">допуснахме компромиси с  </w:t>
      </w:r>
      <w:r w:rsidR="00A60B70" w:rsidRPr="0070021C">
        <w:rPr>
          <w:sz w:val="24"/>
          <w:szCs w:val="24"/>
        </w:rPr>
        <w:t xml:space="preserve"> качеството на обучение и попу</w:t>
      </w:r>
      <w:r w:rsidR="0070021C" w:rsidRPr="0070021C">
        <w:rPr>
          <w:sz w:val="24"/>
          <w:szCs w:val="24"/>
        </w:rPr>
        <w:t>ляризирането на музиката, което изцяло</w:t>
      </w:r>
      <w:r w:rsidR="00A60B70" w:rsidRPr="0070021C">
        <w:rPr>
          <w:sz w:val="24"/>
          <w:szCs w:val="24"/>
        </w:rPr>
        <w:t xml:space="preserve"> е заслуга единствено на отговорното поведение и работа, както и на качествата,   които притежават преподавателите в школата.</w:t>
      </w:r>
      <w:r w:rsidR="00A60B70" w:rsidRPr="008A750B">
        <w:rPr>
          <w:b/>
          <w:sz w:val="24"/>
          <w:szCs w:val="24"/>
        </w:rPr>
        <w:t xml:space="preserve"> </w:t>
      </w:r>
      <w:r w:rsidR="00A60B70" w:rsidRPr="0070021C">
        <w:rPr>
          <w:sz w:val="24"/>
          <w:szCs w:val="24"/>
        </w:rPr>
        <w:t>За</w:t>
      </w:r>
      <w:r w:rsidR="00A60B70" w:rsidRPr="008A750B">
        <w:rPr>
          <w:sz w:val="24"/>
          <w:szCs w:val="24"/>
        </w:rPr>
        <w:t xml:space="preserve"> поредна година отчитаме тази част от работата на читалището като успешно изпълнена мисия.   Създадохме оптимални условия всяко дете от града</w:t>
      </w:r>
      <w:r w:rsidR="0070021C">
        <w:rPr>
          <w:sz w:val="24"/>
          <w:szCs w:val="24"/>
        </w:rPr>
        <w:t>, което усеща в себе си желание,</w:t>
      </w:r>
      <w:r w:rsidR="00A60B70" w:rsidRPr="008A750B">
        <w:rPr>
          <w:sz w:val="24"/>
          <w:szCs w:val="24"/>
        </w:rPr>
        <w:t xml:space="preserve"> да намери реализация на своя музикален потенциал. В момента в школата работят учебни класове по специалностите пиано, акордеон, китара, флейта, народно пеене</w:t>
      </w:r>
      <w:r w:rsidR="0070021C">
        <w:rPr>
          <w:sz w:val="24"/>
          <w:szCs w:val="24"/>
        </w:rPr>
        <w:t>, от месец февруари</w:t>
      </w:r>
      <w:r w:rsidR="004F6836" w:rsidRPr="008A750B">
        <w:rPr>
          <w:sz w:val="24"/>
          <w:szCs w:val="24"/>
        </w:rPr>
        <w:t xml:space="preserve"> и поп и джаз пеене</w:t>
      </w:r>
      <w:r w:rsidR="00A60B70" w:rsidRPr="008A750B">
        <w:rPr>
          <w:sz w:val="24"/>
          <w:szCs w:val="24"/>
        </w:rPr>
        <w:t>. Обучението продължава да се провежда по два ин</w:t>
      </w:r>
      <w:r w:rsidR="003375D8">
        <w:rPr>
          <w:sz w:val="24"/>
          <w:szCs w:val="24"/>
        </w:rPr>
        <w:t>дивидуални учебни часа седмично, а учебните срокове да завършват с класови концерти на децата.</w:t>
      </w:r>
      <w:r w:rsidR="00A60B70" w:rsidRPr="008A750B">
        <w:rPr>
          <w:sz w:val="24"/>
          <w:szCs w:val="24"/>
        </w:rPr>
        <w:t xml:space="preserve"> Запазихме и броя на учениците си в т.нар. „изнесено обучение” – в</w:t>
      </w:r>
      <w:r w:rsidR="003375D8">
        <w:rPr>
          <w:sz w:val="24"/>
          <w:szCs w:val="24"/>
        </w:rPr>
        <w:t xml:space="preserve"> детските градини. Това продължава да е</w:t>
      </w:r>
      <w:r w:rsidR="00A60B70" w:rsidRPr="008A750B">
        <w:rPr>
          <w:sz w:val="24"/>
          <w:szCs w:val="24"/>
        </w:rPr>
        <w:t xml:space="preserve"> добра формула за ранно откриване на музикалните способности  на децата, както и изпълнение на социалната ни функция да стигнем до всяко от тях без това да затруднява родителите</w:t>
      </w:r>
      <w:r w:rsidR="003375D8">
        <w:rPr>
          <w:sz w:val="24"/>
          <w:szCs w:val="24"/>
        </w:rPr>
        <w:t xml:space="preserve">. </w:t>
      </w:r>
      <w:r w:rsidR="00A60B70" w:rsidRPr="008A750B">
        <w:rPr>
          <w:sz w:val="24"/>
          <w:szCs w:val="24"/>
        </w:rPr>
        <w:t>Общия брой изяви на Музикалната школа като концертна дейност е десет, всяка от които привлече</w:t>
      </w:r>
      <w:r w:rsidR="004F6836" w:rsidRPr="008A750B">
        <w:rPr>
          <w:sz w:val="24"/>
          <w:szCs w:val="24"/>
        </w:rPr>
        <w:t xml:space="preserve"> добър брой слушатели. През 2022</w:t>
      </w:r>
      <w:r w:rsidR="00A60B70" w:rsidRPr="008A750B">
        <w:rPr>
          <w:sz w:val="24"/>
          <w:szCs w:val="24"/>
        </w:rPr>
        <w:t xml:space="preserve"> година Теодор </w:t>
      </w:r>
      <w:proofErr w:type="spellStart"/>
      <w:r w:rsidR="00A60B70" w:rsidRPr="008A750B">
        <w:rPr>
          <w:sz w:val="24"/>
          <w:szCs w:val="24"/>
        </w:rPr>
        <w:t>Басарски</w:t>
      </w:r>
      <w:proofErr w:type="spellEnd"/>
      <w:r w:rsidR="00A60B70" w:rsidRPr="008A750B">
        <w:rPr>
          <w:sz w:val="24"/>
          <w:szCs w:val="24"/>
        </w:rPr>
        <w:t xml:space="preserve">  от класа по акордеон  участва в Международния акордеонен конкурс в Нови пазар и спечели първо място. Компенсирахме прекъсванията в работата по обективната и известна вече причина с удължаване на учебната година.</w:t>
      </w:r>
    </w:p>
    <w:p w:rsidR="00A60B70" w:rsidRPr="008A750B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Две</w:t>
      </w:r>
      <w:r w:rsidR="004F6836" w:rsidRPr="008A750B">
        <w:rPr>
          <w:sz w:val="24"/>
          <w:szCs w:val="24"/>
        </w:rPr>
        <w:t>те театрални формации  по традиция имат</w:t>
      </w:r>
      <w:r w:rsidRPr="008A750B">
        <w:rPr>
          <w:sz w:val="24"/>
          <w:szCs w:val="24"/>
        </w:rPr>
        <w:t xml:space="preserve"> много богат репертоар, включващ арабски приказки , Братя Грим, Андерсен, Шарл Перо, А.С. Пушкин, народни приказки. През изминалата година бяха реализирани две нови пос</w:t>
      </w:r>
      <w:r w:rsidR="00041782" w:rsidRPr="008A750B">
        <w:rPr>
          <w:sz w:val="24"/>
          <w:szCs w:val="24"/>
        </w:rPr>
        <w:t>тановки – „Трите прасенца“ и „Безценното камъче“- постано</w:t>
      </w:r>
      <w:r w:rsidR="0077363E" w:rsidRPr="008A750B">
        <w:rPr>
          <w:sz w:val="24"/>
          <w:szCs w:val="24"/>
        </w:rPr>
        <w:t>вка финансирана от Общински ф</w:t>
      </w:r>
      <w:r w:rsidR="00041782" w:rsidRPr="008A750B">
        <w:rPr>
          <w:sz w:val="24"/>
          <w:szCs w:val="24"/>
        </w:rPr>
        <w:t>онд „Култура“</w:t>
      </w:r>
      <w:r w:rsidR="0077363E" w:rsidRPr="008A750B">
        <w:rPr>
          <w:sz w:val="24"/>
          <w:szCs w:val="24"/>
        </w:rPr>
        <w:t xml:space="preserve"> на Община Ловеч</w:t>
      </w:r>
      <w:r w:rsidR="00041782" w:rsidRPr="008A750B">
        <w:rPr>
          <w:sz w:val="24"/>
          <w:szCs w:val="24"/>
        </w:rPr>
        <w:t>. Продължи</w:t>
      </w:r>
      <w:r w:rsidRPr="008A750B">
        <w:rPr>
          <w:sz w:val="24"/>
          <w:szCs w:val="24"/>
        </w:rPr>
        <w:t xml:space="preserve">хме традицията всеки четвъртък да е ден на спектакъл за ловешките деца. И през тази година организирахме коледни спектакли за детската публика. </w:t>
      </w:r>
      <w:r w:rsidR="00955AE9" w:rsidRPr="008A750B">
        <w:rPr>
          <w:sz w:val="24"/>
          <w:szCs w:val="24"/>
        </w:rPr>
        <w:t>Изиграни са  двеста тридесет и девет</w:t>
      </w:r>
      <w:r w:rsidRPr="008A750B">
        <w:rPr>
          <w:sz w:val="24"/>
          <w:szCs w:val="24"/>
        </w:rPr>
        <w:t xml:space="preserve">  представления,  което предвид условията оценяваме като добър резултат. Обстановката и многобройните ограничения не позволиха да имаме обича</w:t>
      </w:r>
      <w:r w:rsidR="00041782" w:rsidRPr="008A750B">
        <w:rPr>
          <w:sz w:val="24"/>
          <w:szCs w:val="24"/>
        </w:rPr>
        <w:t xml:space="preserve">йната си публика, </w:t>
      </w:r>
      <w:r w:rsidR="004F6836" w:rsidRPr="008A750B">
        <w:rPr>
          <w:sz w:val="24"/>
          <w:szCs w:val="24"/>
        </w:rPr>
        <w:t xml:space="preserve">и както вече беше подчертано, </w:t>
      </w:r>
      <w:r w:rsidR="00041782" w:rsidRPr="008A750B">
        <w:rPr>
          <w:sz w:val="24"/>
          <w:szCs w:val="24"/>
        </w:rPr>
        <w:t xml:space="preserve">имахме трудности при </w:t>
      </w:r>
      <w:r w:rsidRPr="008A750B">
        <w:rPr>
          <w:sz w:val="24"/>
          <w:szCs w:val="24"/>
        </w:rPr>
        <w:t xml:space="preserve"> представления</w:t>
      </w:r>
      <w:r w:rsidR="00041782" w:rsidRPr="008A750B">
        <w:rPr>
          <w:sz w:val="24"/>
          <w:szCs w:val="24"/>
        </w:rPr>
        <w:t xml:space="preserve">та </w:t>
      </w:r>
      <w:r w:rsidR="0077363E" w:rsidRPr="008A750B">
        <w:rPr>
          <w:sz w:val="24"/>
          <w:szCs w:val="24"/>
        </w:rPr>
        <w:t xml:space="preserve"> в и </w:t>
      </w:r>
      <w:r w:rsidR="00041782" w:rsidRPr="008A750B">
        <w:rPr>
          <w:sz w:val="24"/>
          <w:szCs w:val="24"/>
        </w:rPr>
        <w:t>извън Ловеч – най-често представяхме спектаклите си на открито, често се променяха дати и часове предвид атмосферните условия и всичко това продължи до отмяната на мерките през месец ноември.</w:t>
      </w:r>
      <w:r w:rsidRPr="008A750B">
        <w:rPr>
          <w:sz w:val="24"/>
          <w:szCs w:val="24"/>
        </w:rPr>
        <w:t xml:space="preserve"> </w:t>
      </w:r>
    </w:p>
    <w:p w:rsidR="0070021C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</w:t>
      </w:r>
      <w:r w:rsidRPr="008A750B">
        <w:rPr>
          <w:sz w:val="24"/>
          <w:szCs w:val="24"/>
          <w:lang w:val="en-US"/>
        </w:rPr>
        <w:t xml:space="preserve"> </w:t>
      </w:r>
      <w:r w:rsidRPr="008A750B">
        <w:rPr>
          <w:sz w:val="24"/>
          <w:szCs w:val="24"/>
        </w:rPr>
        <w:t xml:space="preserve">Смесен хор „Панайот </w:t>
      </w:r>
      <w:proofErr w:type="spellStart"/>
      <w:r w:rsidRPr="008A750B">
        <w:rPr>
          <w:sz w:val="24"/>
          <w:szCs w:val="24"/>
        </w:rPr>
        <w:t>Пипков</w:t>
      </w:r>
      <w:proofErr w:type="spellEnd"/>
      <w:r w:rsidRPr="008A750B">
        <w:rPr>
          <w:sz w:val="24"/>
          <w:szCs w:val="24"/>
        </w:rPr>
        <w:t>”, както е известно, е най-голямата любителска формация, която работи в читалището и има своите почитатели сред гражданството, но условията не позволиха той да работи нормално и беше формацията, която за най-дълго време преустанови  репетиции заради ограниченията. Тази формация провеждаше репетиции във всеки момент, в който подобна дейност беше разрешена, но тези възможно</w:t>
      </w:r>
      <w:r w:rsidR="003375D8">
        <w:rPr>
          <w:sz w:val="24"/>
          <w:szCs w:val="24"/>
        </w:rPr>
        <w:t xml:space="preserve">сти не бяха много и концерт </w:t>
      </w:r>
      <w:r w:rsidRPr="008A750B">
        <w:rPr>
          <w:sz w:val="24"/>
          <w:szCs w:val="24"/>
        </w:rPr>
        <w:t>успяхме да направим</w:t>
      </w:r>
      <w:r w:rsidR="003375D8">
        <w:rPr>
          <w:sz w:val="24"/>
          <w:szCs w:val="24"/>
        </w:rPr>
        <w:t xml:space="preserve"> едва в коледните празници</w:t>
      </w:r>
      <w:r w:rsidRPr="008A750B">
        <w:rPr>
          <w:sz w:val="24"/>
          <w:szCs w:val="24"/>
        </w:rPr>
        <w:t xml:space="preserve">. Надяваме </w:t>
      </w:r>
      <w:r w:rsidR="003375D8">
        <w:rPr>
          <w:sz w:val="24"/>
          <w:szCs w:val="24"/>
        </w:rPr>
        <w:t xml:space="preserve">се, през започналата година </w:t>
      </w:r>
      <w:r w:rsidRPr="008A750B">
        <w:rPr>
          <w:sz w:val="24"/>
          <w:szCs w:val="24"/>
        </w:rPr>
        <w:t xml:space="preserve"> да бъде възможно</w:t>
      </w:r>
      <w:r w:rsidR="003375D8">
        <w:rPr>
          <w:sz w:val="24"/>
          <w:szCs w:val="24"/>
        </w:rPr>
        <w:t xml:space="preserve"> тези концерти да са повече</w:t>
      </w:r>
      <w:r w:rsidRPr="008A750B">
        <w:rPr>
          <w:sz w:val="24"/>
          <w:szCs w:val="24"/>
        </w:rPr>
        <w:t xml:space="preserve">, защото всички участници в тази формация са готови за това, стига да се осигури един </w:t>
      </w:r>
    </w:p>
    <w:p w:rsidR="00A33D22" w:rsidRDefault="00A33D22" w:rsidP="00A60B70">
      <w:pPr>
        <w:jc w:val="both"/>
        <w:rPr>
          <w:sz w:val="24"/>
          <w:szCs w:val="24"/>
        </w:rPr>
      </w:pPr>
    </w:p>
    <w:p w:rsidR="00A33D22" w:rsidRDefault="00A33D22" w:rsidP="00A60B70">
      <w:pPr>
        <w:jc w:val="both"/>
        <w:rPr>
          <w:sz w:val="24"/>
          <w:szCs w:val="24"/>
        </w:rPr>
      </w:pPr>
    </w:p>
    <w:p w:rsidR="00A33D22" w:rsidRDefault="00A33D22" w:rsidP="00A60B70">
      <w:pPr>
        <w:jc w:val="both"/>
        <w:rPr>
          <w:sz w:val="24"/>
          <w:szCs w:val="24"/>
        </w:rPr>
      </w:pPr>
    </w:p>
    <w:p w:rsidR="00A33D22" w:rsidRDefault="00A33D22" w:rsidP="00A60B70">
      <w:pPr>
        <w:jc w:val="both"/>
        <w:rPr>
          <w:sz w:val="24"/>
          <w:szCs w:val="24"/>
        </w:rPr>
      </w:pPr>
    </w:p>
    <w:p w:rsidR="00A60B70" w:rsidRPr="008A750B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нормален репетиционен процес. Диригент на хора е Теодора Николова, а корепетитор Валерий </w:t>
      </w:r>
      <w:proofErr w:type="spellStart"/>
      <w:r w:rsidRPr="008A750B">
        <w:rPr>
          <w:sz w:val="24"/>
          <w:szCs w:val="24"/>
        </w:rPr>
        <w:t>Хомяков</w:t>
      </w:r>
      <w:proofErr w:type="spellEnd"/>
      <w:r w:rsidRPr="008A750B">
        <w:rPr>
          <w:sz w:val="24"/>
          <w:szCs w:val="24"/>
        </w:rPr>
        <w:t>.</w:t>
      </w:r>
    </w:p>
    <w:p w:rsidR="00B34A53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Детската вокална формация „Пееща дъга” с ръководители Юлиана Близнакова и Ангелина Младенова  е обичана  читалищна формация,</w:t>
      </w:r>
      <w:r w:rsidR="00473E5E" w:rsidRPr="008A750B">
        <w:rPr>
          <w:sz w:val="24"/>
          <w:szCs w:val="24"/>
        </w:rPr>
        <w:t xml:space="preserve"> която  </w:t>
      </w:r>
      <w:r w:rsidRPr="008A750B">
        <w:rPr>
          <w:sz w:val="24"/>
          <w:szCs w:val="24"/>
        </w:rPr>
        <w:t xml:space="preserve"> </w:t>
      </w:r>
      <w:r w:rsidR="00473E5E" w:rsidRPr="008A750B">
        <w:rPr>
          <w:sz w:val="24"/>
          <w:szCs w:val="24"/>
        </w:rPr>
        <w:t xml:space="preserve">все по-успешно утвърждава своя принос в културния облик на Ловеч. </w:t>
      </w:r>
      <w:r w:rsidRPr="008A750B">
        <w:rPr>
          <w:sz w:val="24"/>
          <w:szCs w:val="24"/>
        </w:rPr>
        <w:t xml:space="preserve"> </w:t>
      </w:r>
      <w:r w:rsidR="00473E5E" w:rsidRPr="008A750B">
        <w:rPr>
          <w:sz w:val="24"/>
          <w:szCs w:val="24"/>
        </w:rPr>
        <w:t xml:space="preserve">И </w:t>
      </w:r>
      <w:r w:rsidRPr="008A750B">
        <w:rPr>
          <w:sz w:val="24"/>
          <w:szCs w:val="24"/>
        </w:rPr>
        <w:t>нейната работа беше силно засегната от ограниченията,  с многобройни спирания на репетиции. Въпреки това децата и техните ръководители  във всеки възможен момент работиха, имат  разнообразен  репертоар, и са готови за концертни участия. Тази формация създаде и е основен участник в традицията Великденски фестивал на детската песен „Пеещо яйце”,</w:t>
      </w:r>
      <w:r w:rsidR="00473E5E" w:rsidRPr="008A750B">
        <w:rPr>
          <w:sz w:val="24"/>
          <w:szCs w:val="24"/>
        </w:rPr>
        <w:t xml:space="preserve"> </w:t>
      </w:r>
    </w:p>
    <w:p w:rsidR="00B34A53" w:rsidRDefault="00473E5E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>който след двегодишно прекъсване беше възстановен</w:t>
      </w:r>
      <w:r w:rsidR="003375D8">
        <w:rPr>
          <w:sz w:val="24"/>
          <w:szCs w:val="24"/>
        </w:rPr>
        <w:t xml:space="preserve"> и</w:t>
      </w:r>
      <w:r w:rsidR="00A60B70" w:rsidRPr="008A750B">
        <w:rPr>
          <w:sz w:val="24"/>
          <w:szCs w:val="24"/>
        </w:rPr>
        <w:t xml:space="preserve"> през изми</w:t>
      </w:r>
      <w:r w:rsidR="003375D8">
        <w:rPr>
          <w:sz w:val="24"/>
          <w:szCs w:val="24"/>
        </w:rPr>
        <w:t xml:space="preserve">налата година, този </w:t>
      </w:r>
    </w:p>
    <w:p w:rsidR="00A60B70" w:rsidRPr="008A750B" w:rsidRDefault="003375D8" w:rsidP="00A60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фестивал </w:t>
      </w:r>
      <w:r w:rsidR="00A60B70" w:rsidRPr="008A750B">
        <w:rPr>
          <w:sz w:val="24"/>
          <w:szCs w:val="24"/>
        </w:rPr>
        <w:t xml:space="preserve"> се състоя.</w:t>
      </w:r>
      <w:r>
        <w:rPr>
          <w:sz w:val="24"/>
          <w:szCs w:val="24"/>
        </w:rPr>
        <w:t xml:space="preserve"> Участниците в него бяха 103, специалният ни гост – </w:t>
      </w:r>
      <w:proofErr w:type="spellStart"/>
      <w:r>
        <w:rPr>
          <w:sz w:val="24"/>
          <w:szCs w:val="24"/>
        </w:rPr>
        <w:t>Хайгашод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Агасян</w:t>
      </w:r>
      <w:proofErr w:type="spellEnd"/>
      <w:r>
        <w:rPr>
          <w:sz w:val="24"/>
          <w:szCs w:val="24"/>
        </w:rPr>
        <w:t xml:space="preserve"> направи преживяването на децата незабравимо.</w:t>
      </w:r>
    </w:p>
    <w:p w:rsidR="00A60B70" w:rsidRPr="008A750B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 Създадената съвместно с детска градина „Снежанка“ вокална формация за народно пеене с много прекъсвания продължава своята работа и се надяваме скоро да има своите </w:t>
      </w:r>
      <w:r w:rsidR="00B34A53">
        <w:rPr>
          <w:sz w:val="24"/>
          <w:szCs w:val="24"/>
        </w:rPr>
        <w:t xml:space="preserve">нови </w:t>
      </w:r>
      <w:r w:rsidRPr="008A750B">
        <w:rPr>
          <w:sz w:val="24"/>
          <w:szCs w:val="24"/>
        </w:rPr>
        <w:t>изяви. Ръководител на формацията е Румяна Димитрова.</w:t>
      </w:r>
    </w:p>
    <w:p w:rsidR="0070021C" w:rsidRDefault="00A60B70" w:rsidP="00A60B70">
      <w:pPr>
        <w:jc w:val="both"/>
        <w:rPr>
          <w:rFonts w:eastAsiaTheme="minorHAnsi"/>
          <w:sz w:val="24"/>
          <w:szCs w:val="24"/>
          <w:lang w:eastAsia="en-US"/>
        </w:rPr>
      </w:pPr>
      <w:r w:rsidRPr="008A750B">
        <w:rPr>
          <w:sz w:val="24"/>
          <w:szCs w:val="24"/>
        </w:rPr>
        <w:t xml:space="preserve">   Читалището продължи традициите да отстоява класическ</w:t>
      </w:r>
      <w:r w:rsidR="0077363E" w:rsidRPr="008A750B">
        <w:rPr>
          <w:sz w:val="24"/>
          <w:szCs w:val="24"/>
        </w:rPr>
        <w:t>ата  музика като своя кауза и  през 2022</w:t>
      </w:r>
      <w:r w:rsidRPr="008A750B">
        <w:rPr>
          <w:sz w:val="24"/>
          <w:szCs w:val="24"/>
        </w:rPr>
        <w:t xml:space="preserve"> година </w:t>
      </w:r>
      <w:r w:rsidR="00126E8D">
        <w:rPr>
          <w:b/>
          <w:sz w:val="24"/>
          <w:szCs w:val="24"/>
        </w:rPr>
        <w:t>с</w:t>
      </w:r>
      <w:r w:rsidR="00126E8D" w:rsidRPr="00126E8D">
        <w:rPr>
          <w:sz w:val="24"/>
          <w:szCs w:val="24"/>
        </w:rPr>
        <w:t>а реализирани четири</w:t>
      </w:r>
      <w:r w:rsidRPr="00126E8D">
        <w:rPr>
          <w:sz w:val="24"/>
          <w:szCs w:val="24"/>
        </w:rPr>
        <w:t xml:space="preserve"> концерта</w:t>
      </w:r>
      <w:r w:rsidRPr="008A750B">
        <w:rPr>
          <w:b/>
          <w:sz w:val="24"/>
          <w:szCs w:val="24"/>
        </w:rPr>
        <w:t>.</w:t>
      </w:r>
      <w:r w:rsidR="00A94279" w:rsidRPr="008A750B">
        <w:rPr>
          <w:rFonts w:eastAsiaTheme="minorHAnsi"/>
          <w:sz w:val="24"/>
          <w:szCs w:val="24"/>
          <w:lang w:eastAsia="en-US"/>
        </w:rPr>
        <w:t xml:space="preserve">  </w:t>
      </w:r>
    </w:p>
    <w:p w:rsidR="0070021C" w:rsidRPr="0070021C" w:rsidRDefault="0070021C" w:rsidP="0070021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На основата на постигнатото ще продължим да </w:t>
      </w:r>
      <w:proofErr w:type="spellStart"/>
      <w:r>
        <w:rPr>
          <w:rFonts w:eastAsiaTheme="minorHAnsi"/>
          <w:sz w:val="24"/>
          <w:szCs w:val="24"/>
          <w:lang w:eastAsia="en-US"/>
        </w:rPr>
        <w:t>надграждаме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  д</w:t>
      </w:r>
      <w:r w:rsidRPr="0070021C">
        <w:rPr>
          <w:rFonts w:eastAsiaTheme="minorHAnsi"/>
          <w:sz w:val="24"/>
          <w:szCs w:val="24"/>
          <w:lang w:eastAsia="en-US"/>
        </w:rPr>
        <w:t>ейности</w:t>
      </w:r>
      <w:r>
        <w:rPr>
          <w:rFonts w:eastAsiaTheme="minorHAnsi"/>
          <w:sz w:val="24"/>
          <w:szCs w:val="24"/>
          <w:lang w:eastAsia="en-US"/>
        </w:rPr>
        <w:t xml:space="preserve">те, насочени към младите хора чрез </w:t>
      </w:r>
      <w:r w:rsidRPr="0070021C">
        <w:rPr>
          <w:rFonts w:eastAsiaTheme="minorHAnsi"/>
          <w:sz w:val="24"/>
          <w:szCs w:val="24"/>
          <w:lang w:eastAsia="en-US"/>
        </w:rPr>
        <w:t>разширяване на обхвата на вече утвърдените форми за развитие на младите таланти и приобщаването на младата публика.</w:t>
      </w:r>
    </w:p>
    <w:p w:rsidR="00A94279" w:rsidRPr="00B34A53" w:rsidRDefault="0070021C" w:rsidP="00A60B70">
      <w:pPr>
        <w:jc w:val="both"/>
        <w:rPr>
          <w:rFonts w:eastAsiaTheme="minorHAnsi"/>
          <w:sz w:val="24"/>
          <w:szCs w:val="24"/>
          <w:lang w:eastAsia="en-US"/>
        </w:rPr>
      </w:pPr>
      <w:r w:rsidRPr="0070021C">
        <w:rPr>
          <w:b/>
          <w:sz w:val="24"/>
          <w:szCs w:val="24"/>
        </w:rPr>
        <w:t xml:space="preserve">    </w:t>
      </w:r>
      <w:r w:rsidR="00A94279" w:rsidRPr="00B34A53">
        <w:rPr>
          <w:sz w:val="24"/>
          <w:szCs w:val="24"/>
        </w:rPr>
        <w:t>За нас, както и за всички</w:t>
      </w:r>
      <w:r w:rsidR="00B34A53">
        <w:rPr>
          <w:sz w:val="24"/>
          <w:szCs w:val="24"/>
        </w:rPr>
        <w:t xml:space="preserve"> читалища, това беше година</w:t>
      </w:r>
      <w:r w:rsidR="00A94279" w:rsidRPr="00B34A53">
        <w:rPr>
          <w:sz w:val="24"/>
          <w:szCs w:val="24"/>
        </w:rPr>
        <w:t xml:space="preserve"> на </w:t>
      </w:r>
      <w:r w:rsidRPr="00B34A53">
        <w:rPr>
          <w:sz w:val="24"/>
          <w:szCs w:val="24"/>
        </w:rPr>
        <w:t xml:space="preserve">реализирани и </w:t>
      </w:r>
      <w:r w:rsidR="00B34A53">
        <w:rPr>
          <w:sz w:val="24"/>
          <w:szCs w:val="24"/>
        </w:rPr>
        <w:t>нереализирани</w:t>
      </w:r>
      <w:r w:rsidR="00A94279" w:rsidRPr="00B34A53">
        <w:rPr>
          <w:sz w:val="24"/>
          <w:szCs w:val="24"/>
        </w:rPr>
        <w:t xml:space="preserve"> планове,</w:t>
      </w:r>
      <w:r w:rsidR="00A94279" w:rsidRPr="00B34A53">
        <w:rPr>
          <w:sz w:val="24"/>
          <w:szCs w:val="24"/>
          <w:lang w:val="en-US"/>
        </w:rPr>
        <w:t xml:space="preserve"> </w:t>
      </w:r>
      <w:r w:rsidR="00A94279" w:rsidRPr="00B34A53">
        <w:rPr>
          <w:sz w:val="24"/>
          <w:szCs w:val="24"/>
        </w:rPr>
        <w:t>но за съжаление понякога високия професионализъм и мотивацията на работещите и участващите в дейността са необходимото, но недостатъчно условие.</w:t>
      </w:r>
      <w:r w:rsidR="00B34A53">
        <w:rPr>
          <w:sz w:val="24"/>
          <w:szCs w:val="24"/>
        </w:rPr>
        <w:t xml:space="preserve"> Постижението ни е, че всички дейности и участващите в тях се съхраниха и към края на годината напълно възстановихме дейността.</w:t>
      </w:r>
    </w:p>
    <w:p w:rsidR="00A60B70" w:rsidRPr="008A750B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   Не мислим, че са много още нещата, които предвид ограниченията биха могли да бъдат направени, въпреки че читалището разполага с творческия потенциал за това. Оценяваме като успех постигнатото и в</w:t>
      </w:r>
      <w:r w:rsidR="0070021C">
        <w:rPr>
          <w:sz w:val="24"/>
          <w:szCs w:val="24"/>
        </w:rPr>
        <w:t xml:space="preserve">сичките ни дейности </w:t>
      </w:r>
      <w:r w:rsidRPr="008A750B">
        <w:rPr>
          <w:sz w:val="24"/>
          <w:szCs w:val="24"/>
        </w:rPr>
        <w:t xml:space="preserve"> прод</w:t>
      </w:r>
      <w:r w:rsidR="0070021C">
        <w:rPr>
          <w:sz w:val="24"/>
          <w:szCs w:val="24"/>
        </w:rPr>
        <w:t>ължават дейността си</w:t>
      </w:r>
      <w:r w:rsidRPr="008A750B">
        <w:rPr>
          <w:sz w:val="24"/>
          <w:szCs w:val="24"/>
        </w:rPr>
        <w:t>.</w:t>
      </w:r>
    </w:p>
    <w:p w:rsidR="00A60B70" w:rsidRPr="008A750B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 xml:space="preserve">    Настоятелството благодари на всички щатни служители, художествени ръководители</w:t>
      </w:r>
      <w:r w:rsidR="00B34A53">
        <w:rPr>
          <w:sz w:val="24"/>
          <w:szCs w:val="24"/>
        </w:rPr>
        <w:t>, участници в дейностите</w:t>
      </w:r>
      <w:r w:rsidRPr="008A750B">
        <w:rPr>
          <w:sz w:val="24"/>
          <w:szCs w:val="24"/>
        </w:rPr>
        <w:t xml:space="preserve"> и всички онези, които помогнаха да съхраним дейността и нейното качество, независимо от трудните условия, в които работихме.</w:t>
      </w:r>
    </w:p>
    <w:p w:rsidR="00A60B70" w:rsidRPr="008A750B" w:rsidRDefault="00A60B70" w:rsidP="00A60B70">
      <w:pPr>
        <w:jc w:val="both"/>
        <w:rPr>
          <w:sz w:val="24"/>
          <w:szCs w:val="24"/>
        </w:rPr>
      </w:pPr>
    </w:p>
    <w:p w:rsidR="00A60B70" w:rsidRPr="008A750B" w:rsidRDefault="00A60B70" w:rsidP="00A60B70">
      <w:pPr>
        <w:jc w:val="both"/>
        <w:rPr>
          <w:sz w:val="24"/>
          <w:szCs w:val="24"/>
        </w:rPr>
      </w:pPr>
    </w:p>
    <w:p w:rsidR="00B34A53" w:rsidRDefault="00B34A53" w:rsidP="00A60B70">
      <w:pPr>
        <w:jc w:val="both"/>
        <w:rPr>
          <w:sz w:val="24"/>
          <w:szCs w:val="24"/>
        </w:rPr>
      </w:pPr>
    </w:p>
    <w:p w:rsidR="00B34A53" w:rsidRDefault="00B34A53" w:rsidP="00A60B70">
      <w:pPr>
        <w:jc w:val="both"/>
        <w:rPr>
          <w:sz w:val="24"/>
          <w:szCs w:val="24"/>
        </w:rPr>
      </w:pPr>
    </w:p>
    <w:p w:rsidR="00B34A53" w:rsidRDefault="00B34A53" w:rsidP="00A60B70">
      <w:pPr>
        <w:jc w:val="both"/>
        <w:rPr>
          <w:sz w:val="24"/>
          <w:szCs w:val="24"/>
        </w:rPr>
      </w:pPr>
    </w:p>
    <w:p w:rsidR="00A60B70" w:rsidRPr="008A750B" w:rsidRDefault="00A60B70" w:rsidP="00A60B70">
      <w:pPr>
        <w:jc w:val="both"/>
        <w:rPr>
          <w:sz w:val="24"/>
          <w:szCs w:val="24"/>
        </w:rPr>
      </w:pPr>
      <w:r w:rsidRPr="008A750B">
        <w:rPr>
          <w:sz w:val="24"/>
          <w:szCs w:val="24"/>
        </w:rPr>
        <w:t>ПРЕДСЕДАТЕЛ:</w:t>
      </w:r>
    </w:p>
    <w:p w:rsidR="00A60B70" w:rsidRDefault="00A60B70" w:rsidP="00A60B70">
      <w:pPr>
        <w:jc w:val="both"/>
        <w:rPr>
          <w:b/>
          <w:sz w:val="28"/>
          <w:szCs w:val="28"/>
          <w:lang w:val="en-US"/>
        </w:rPr>
      </w:pPr>
      <w:r w:rsidRPr="008A750B">
        <w:rPr>
          <w:sz w:val="24"/>
          <w:szCs w:val="24"/>
        </w:rPr>
        <w:t xml:space="preserve">                      </w:t>
      </w:r>
      <w:r w:rsidR="00FD5408">
        <w:rPr>
          <w:sz w:val="24"/>
          <w:szCs w:val="24"/>
        </w:rPr>
        <w:t>/п./  СТОЯН</w:t>
      </w:r>
      <w:r w:rsidRPr="008A750B">
        <w:rPr>
          <w:sz w:val="24"/>
          <w:szCs w:val="24"/>
        </w:rPr>
        <w:t xml:space="preserve"> ГЕОРГИЕВ</w:t>
      </w:r>
      <w:r w:rsidR="00FD5408">
        <w:rPr>
          <w:sz w:val="28"/>
          <w:szCs w:val="28"/>
        </w:rPr>
        <w:t xml:space="preserve"> </w:t>
      </w:r>
      <w:bookmarkStart w:id="0" w:name="_GoBack"/>
      <w:bookmarkEnd w:id="0"/>
    </w:p>
    <w:sectPr w:rsidR="00A60B70" w:rsidSect="00B34A53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FBF"/>
    <w:multiLevelType w:val="hybridMultilevel"/>
    <w:tmpl w:val="8F90F2F6"/>
    <w:lvl w:ilvl="0" w:tplc="BA980DE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340"/>
    <w:multiLevelType w:val="hybridMultilevel"/>
    <w:tmpl w:val="E81C0FC0"/>
    <w:lvl w:ilvl="0" w:tplc="A6A8FF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07B4337"/>
    <w:multiLevelType w:val="hybridMultilevel"/>
    <w:tmpl w:val="C44AF918"/>
    <w:lvl w:ilvl="0" w:tplc="BA980DE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974"/>
    <w:multiLevelType w:val="hybridMultilevel"/>
    <w:tmpl w:val="449A1B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86FCC"/>
    <w:multiLevelType w:val="hybridMultilevel"/>
    <w:tmpl w:val="814A9AEA"/>
    <w:lvl w:ilvl="0" w:tplc="BA980DE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45DBF"/>
    <w:multiLevelType w:val="hybridMultilevel"/>
    <w:tmpl w:val="57EC6120"/>
    <w:lvl w:ilvl="0" w:tplc="BA980DE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7173A"/>
    <w:multiLevelType w:val="hybridMultilevel"/>
    <w:tmpl w:val="83EC5F0E"/>
    <w:lvl w:ilvl="0" w:tplc="BA980DE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B43E2"/>
    <w:multiLevelType w:val="hybridMultilevel"/>
    <w:tmpl w:val="10A4BB80"/>
    <w:lvl w:ilvl="0" w:tplc="BA980DE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70"/>
    <w:rsid w:val="00026BDE"/>
    <w:rsid w:val="00041782"/>
    <w:rsid w:val="000A623E"/>
    <w:rsid w:val="000C107D"/>
    <w:rsid w:val="00126E8D"/>
    <w:rsid w:val="002E5E76"/>
    <w:rsid w:val="00314B17"/>
    <w:rsid w:val="00334CC1"/>
    <w:rsid w:val="003375D8"/>
    <w:rsid w:val="00391A2A"/>
    <w:rsid w:val="00473E5E"/>
    <w:rsid w:val="004E3B89"/>
    <w:rsid w:val="004F6836"/>
    <w:rsid w:val="00681B2A"/>
    <w:rsid w:val="006B0DF9"/>
    <w:rsid w:val="006B379E"/>
    <w:rsid w:val="0070021C"/>
    <w:rsid w:val="0076389E"/>
    <w:rsid w:val="0077363E"/>
    <w:rsid w:val="008A750B"/>
    <w:rsid w:val="0094484A"/>
    <w:rsid w:val="00955AE9"/>
    <w:rsid w:val="009F78D7"/>
    <w:rsid w:val="00A02441"/>
    <w:rsid w:val="00A33D22"/>
    <w:rsid w:val="00A60B70"/>
    <w:rsid w:val="00A94279"/>
    <w:rsid w:val="00AE5E67"/>
    <w:rsid w:val="00B34A53"/>
    <w:rsid w:val="00B41857"/>
    <w:rsid w:val="00B765AB"/>
    <w:rsid w:val="00C7524A"/>
    <w:rsid w:val="00CA522D"/>
    <w:rsid w:val="00D06DB7"/>
    <w:rsid w:val="00DA3F89"/>
    <w:rsid w:val="00DB5997"/>
    <w:rsid w:val="00FD5408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70"/>
    <w:pPr>
      <w:spacing w:after="0" w:line="240" w:lineRule="auto"/>
    </w:pPr>
    <w:rPr>
      <w:rFonts w:eastAsia="Times New Roman"/>
      <w:sz w:val="44"/>
      <w:szCs w:val="4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70"/>
    <w:pPr>
      <w:ind w:left="720"/>
      <w:contextualSpacing/>
    </w:pPr>
  </w:style>
  <w:style w:type="paragraph" w:styleId="a4">
    <w:name w:val="Body Text"/>
    <w:basedOn w:val="a"/>
    <w:link w:val="a5"/>
    <w:unhideWhenUsed/>
    <w:rsid w:val="00CA522D"/>
    <w:pPr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5">
    <w:name w:val="Основен текст Знак"/>
    <w:basedOn w:val="a0"/>
    <w:link w:val="a4"/>
    <w:rsid w:val="00CA522D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70"/>
    <w:pPr>
      <w:spacing w:after="0" w:line="240" w:lineRule="auto"/>
    </w:pPr>
    <w:rPr>
      <w:rFonts w:eastAsia="Times New Roman"/>
      <w:sz w:val="44"/>
      <w:szCs w:val="4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70"/>
    <w:pPr>
      <w:ind w:left="720"/>
      <w:contextualSpacing/>
    </w:pPr>
  </w:style>
  <w:style w:type="paragraph" w:styleId="a4">
    <w:name w:val="Body Text"/>
    <w:basedOn w:val="a"/>
    <w:link w:val="a5"/>
    <w:unhideWhenUsed/>
    <w:rsid w:val="00CA522D"/>
    <w:pPr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5">
    <w:name w:val="Основен текст Знак"/>
    <w:basedOn w:val="a0"/>
    <w:link w:val="a4"/>
    <w:rsid w:val="00CA522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uka135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D50E-19E6-46FE-A838-FBBCEB0A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2023-02-21T07:13:00Z</cp:lastPrinted>
  <dcterms:created xsi:type="dcterms:W3CDTF">2023-01-26T08:28:00Z</dcterms:created>
  <dcterms:modified xsi:type="dcterms:W3CDTF">2023-02-23T10:33:00Z</dcterms:modified>
</cp:coreProperties>
</file>